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6FA" w:rsidRPr="00D51472" w:rsidRDefault="00506E88" w:rsidP="00506E88">
      <w:pPr>
        <w:spacing w:after="0" w:line="240" w:lineRule="auto"/>
        <w:ind w:left="5954"/>
        <w:rPr>
          <w:rFonts w:ascii="Times New Roman" w:hAnsi="Times New Roman" w:cs="Times New Roman"/>
          <w:b/>
          <w:bCs/>
          <w:sz w:val="20"/>
          <w:szCs w:val="20"/>
        </w:rPr>
      </w:pPr>
      <w:bookmarkStart w:id="0" w:name="_GoBack"/>
      <w:bookmarkEnd w:id="0"/>
      <w:r w:rsidRPr="00D51472">
        <w:rPr>
          <w:rFonts w:ascii="Times New Roman" w:hAnsi="Times New Roman" w:cs="Times New Roman"/>
          <w:b/>
          <w:bCs/>
          <w:sz w:val="20"/>
          <w:szCs w:val="20"/>
        </w:rPr>
        <w:t xml:space="preserve">Материалы для выступления на расширенных заседаниях координационных советов организаций профсоюзов в муниципальных образованиях </w:t>
      </w:r>
    </w:p>
    <w:p w:rsidR="005226FA" w:rsidRDefault="005226FA">
      <w:pPr>
        <w:spacing w:line="240" w:lineRule="auto"/>
        <w:jc w:val="center"/>
        <w:rPr>
          <w:rFonts w:ascii="Times New Roman" w:hAnsi="Times New Roman" w:cs="Times New Roman"/>
          <w:b/>
          <w:sz w:val="32"/>
          <w:szCs w:val="32"/>
        </w:rPr>
      </w:pPr>
    </w:p>
    <w:p w:rsidR="005226FA" w:rsidRDefault="005A357D">
      <w:pPr>
        <w:spacing w:after="0" w:line="240" w:lineRule="auto"/>
        <w:ind w:firstLineChars="200" w:firstLine="560"/>
        <w:jc w:val="both"/>
        <w:rPr>
          <w:rFonts w:ascii="Times New Roman" w:eastAsia="Times New Roman" w:hAnsi="Times New Roman"/>
          <w:sz w:val="28"/>
          <w:szCs w:val="28"/>
        </w:rPr>
      </w:pPr>
      <w:r>
        <w:rPr>
          <w:rFonts w:ascii="Times New Roman" w:hAnsi="Times New Roman"/>
          <w:sz w:val="28"/>
          <w:szCs w:val="28"/>
        </w:rPr>
        <w:t>Ежегодно Профсоюзы Кубани рассматривают порядка 100 проектов законов, постановлений законодательных и исполнительных органов власти, затрагивающих трудовые и иные связанные с ними отношения.</w:t>
      </w:r>
    </w:p>
    <w:p w:rsidR="00671723" w:rsidRDefault="005A357D">
      <w:pPr>
        <w:spacing w:after="0" w:line="240" w:lineRule="auto"/>
        <w:ind w:firstLineChars="200" w:firstLine="560"/>
        <w:jc w:val="both"/>
        <w:rPr>
          <w:rFonts w:ascii="Times New Roman" w:eastAsia="Times New Roman" w:hAnsi="Times New Roman"/>
          <w:sz w:val="28"/>
          <w:szCs w:val="28"/>
        </w:rPr>
      </w:pPr>
      <w:r>
        <w:rPr>
          <w:rFonts w:ascii="Times New Roman" w:eastAsia="Times New Roman" w:hAnsi="Times New Roman"/>
          <w:sz w:val="28"/>
          <w:szCs w:val="28"/>
        </w:rPr>
        <w:t>В 2020</w:t>
      </w:r>
      <w:r w:rsidR="00506E88">
        <w:rPr>
          <w:rFonts w:ascii="Times New Roman" w:eastAsia="Times New Roman" w:hAnsi="Times New Roman"/>
          <w:sz w:val="28"/>
          <w:szCs w:val="28"/>
        </w:rPr>
        <w:t xml:space="preserve"> – 2021 </w:t>
      </w:r>
      <w:r>
        <w:rPr>
          <w:rFonts w:ascii="Times New Roman" w:eastAsia="Times New Roman" w:hAnsi="Times New Roman"/>
          <w:sz w:val="28"/>
          <w:szCs w:val="28"/>
        </w:rPr>
        <w:t xml:space="preserve"> год</w:t>
      </w:r>
      <w:r w:rsidR="00506E88">
        <w:rPr>
          <w:rFonts w:ascii="Times New Roman" w:eastAsia="Times New Roman" w:hAnsi="Times New Roman"/>
          <w:sz w:val="28"/>
          <w:szCs w:val="28"/>
        </w:rPr>
        <w:t>ах для преодоления негативных последствий пандемии особое внимание уделялось таким вопросам</w:t>
      </w:r>
      <w:r w:rsidR="00671723">
        <w:rPr>
          <w:rFonts w:ascii="Times New Roman" w:eastAsia="Times New Roman" w:hAnsi="Times New Roman"/>
          <w:sz w:val="28"/>
          <w:szCs w:val="28"/>
        </w:rPr>
        <w:t xml:space="preserve">, </w:t>
      </w:r>
      <w:r w:rsidR="00506E88">
        <w:rPr>
          <w:rFonts w:ascii="Times New Roman" w:eastAsia="Times New Roman" w:hAnsi="Times New Roman"/>
          <w:sz w:val="28"/>
          <w:szCs w:val="28"/>
        </w:rPr>
        <w:t xml:space="preserve">как поддержка занятости, регулирование дистанционных форм работы, сохранение гарантий </w:t>
      </w:r>
      <w:r w:rsidR="00671723">
        <w:rPr>
          <w:rFonts w:ascii="Times New Roman" w:eastAsia="Times New Roman" w:hAnsi="Times New Roman"/>
          <w:sz w:val="28"/>
          <w:szCs w:val="28"/>
        </w:rPr>
        <w:t>работникам в области охраны труда, поддержка отдельных социальных групп населения, особенно семей с детьми, безработных, поддержка таких наиболее пострадавших отраслей экономики, как санаторно-курортная отрасль, организация детского отдыха и легкая промышленность.</w:t>
      </w:r>
    </w:p>
    <w:p w:rsidR="005226FA" w:rsidRDefault="00671723" w:rsidP="005E0AF8">
      <w:pPr>
        <w:spacing w:after="0" w:line="240" w:lineRule="auto"/>
        <w:ind w:firstLineChars="200" w:firstLine="562"/>
        <w:jc w:val="both"/>
        <w:rPr>
          <w:rFonts w:ascii="Times New Roman" w:eastAsia="Times New Roman" w:hAnsi="Times New Roman"/>
          <w:sz w:val="28"/>
          <w:szCs w:val="28"/>
        </w:rPr>
      </w:pPr>
      <w:r w:rsidRPr="005E0AF8">
        <w:rPr>
          <w:rFonts w:ascii="Times New Roman" w:eastAsia="Times New Roman" w:hAnsi="Times New Roman"/>
          <w:b/>
          <w:sz w:val="28"/>
        </w:rPr>
        <w:t>В</w:t>
      </w:r>
      <w:r w:rsidR="005A357D" w:rsidRPr="005E0AF8">
        <w:rPr>
          <w:rFonts w:ascii="Times New Roman" w:eastAsia="Times New Roman" w:hAnsi="Times New Roman"/>
          <w:b/>
          <w:sz w:val="28"/>
        </w:rPr>
        <w:t xml:space="preserve"> Трудовой кодекс Российской Федерации </w:t>
      </w:r>
      <w:r w:rsidRPr="005E0AF8">
        <w:rPr>
          <w:rFonts w:ascii="Times New Roman" w:eastAsia="Times New Roman" w:hAnsi="Times New Roman"/>
          <w:b/>
          <w:sz w:val="28"/>
        </w:rPr>
        <w:t>при активном участии профсоюзов внесены значительные изменения</w:t>
      </w:r>
      <w:r w:rsidR="005A357D">
        <w:rPr>
          <w:rFonts w:ascii="Times New Roman" w:eastAsia="Times New Roman" w:hAnsi="Times New Roman"/>
          <w:sz w:val="28"/>
          <w:szCs w:val="28"/>
        </w:rPr>
        <w:t>:</w:t>
      </w:r>
    </w:p>
    <w:p w:rsidR="00113E56" w:rsidRDefault="00113E56" w:rsidP="00113E56">
      <w:pPr>
        <w:spacing w:after="0" w:line="240" w:lineRule="auto"/>
        <w:ind w:firstLineChars="200" w:firstLine="560"/>
        <w:jc w:val="both"/>
        <w:rPr>
          <w:rFonts w:ascii="Times New Roman" w:hAnsi="Times New Roman"/>
          <w:sz w:val="28"/>
          <w:szCs w:val="28"/>
        </w:rPr>
      </w:pPr>
      <w:r>
        <w:rPr>
          <w:rFonts w:ascii="Times New Roman" w:eastAsia="Times New Roman" w:hAnsi="Times New Roman"/>
          <w:sz w:val="28"/>
          <w:szCs w:val="28"/>
        </w:rPr>
        <w:t>- предоставление гарантий работнику, увольняемому в связи с ликвидацией организации;</w:t>
      </w:r>
    </w:p>
    <w:p w:rsidR="005226FA" w:rsidRDefault="005A357D">
      <w:pPr>
        <w:spacing w:after="0" w:line="240" w:lineRule="auto"/>
        <w:ind w:firstLineChars="200" w:firstLine="560"/>
        <w:jc w:val="both"/>
        <w:rPr>
          <w:rFonts w:ascii="Times New Roman" w:hAnsi="Times New Roman"/>
          <w:bCs/>
          <w:sz w:val="28"/>
          <w:szCs w:val="28"/>
        </w:rPr>
      </w:pPr>
      <w:r>
        <w:rPr>
          <w:rFonts w:ascii="Times New Roman" w:hAnsi="Times New Roman"/>
          <w:sz w:val="28"/>
          <w:szCs w:val="28"/>
        </w:rPr>
        <w:t>-</w:t>
      </w:r>
      <w:r>
        <w:rPr>
          <w:rFonts w:ascii="Times New Roman" w:hAnsi="Times New Roman"/>
          <w:bCs/>
          <w:sz w:val="28"/>
          <w:szCs w:val="28"/>
        </w:rPr>
        <w:t>установлени</w:t>
      </w:r>
      <w:r w:rsidR="00671723">
        <w:rPr>
          <w:rFonts w:ascii="Times New Roman" w:hAnsi="Times New Roman"/>
          <w:bCs/>
          <w:sz w:val="28"/>
          <w:szCs w:val="28"/>
        </w:rPr>
        <w:t>е</w:t>
      </w:r>
      <w:r>
        <w:rPr>
          <w:rFonts w:ascii="Times New Roman" w:hAnsi="Times New Roman"/>
          <w:bCs/>
          <w:sz w:val="28"/>
          <w:szCs w:val="28"/>
        </w:rPr>
        <w:t xml:space="preserve"> обязанности работодателей предоставлять работникам старше 40 лет один рабочий день один раз в год с сохранением за ними места работы (должности) и среднего заработка для прохождения диспансеризации;</w:t>
      </w:r>
    </w:p>
    <w:p w:rsidR="005E0AF8" w:rsidRDefault="005A357D" w:rsidP="00A93A03">
      <w:pPr>
        <w:spacing w:after="0" w:line="240" w:lineRule="auto"/>
        <w:ind w:firstLineChars="200" w:firstLine="560"/>
        <w:jc w:val="both"/>
        <w:rPr>
          <w:rFonts w:ascii="Times New Roman" w:hAnsi="Times New Roman"/>
          <w:bCs/>
          <w:sz w:val="28"/>
          <w:szCs w:val="28"/>
        </w:rPr>
      </w:pPr>
      <w:r>
        <w:rPr>
          <w:rFonts w:ascii="Times New Roman" w:hAnsi="Times New Roman"/>
          <w:bCs/>
          <w:sz w:val="28"/>
          <w:szCs w:val="28"/>
        </w:rPr>
        <w:t>- наделени</w:t>
      </w:r>
      <w:r w:rsidR="00671723">
        <w:rPr>
          <w:rFonts w:ascii="Times New Roman" w:hAnsi="Times New Roman"/>
          <w:bCs/>
          <w:sz w:val="28"/>
          <w:szCs w:val="28"/>
        </w:rPr>
        <w:t>е</w:t>
      </w:r>
      <w:r>
        <w:rPr>
          <w:rFonts w:ascii="Times New Roman" w:hAnsi="Times New Roman"/>
          <w:bCs/>
          <w:sz w:val="28"/>
          <w:szCs w:val="28"/>
        </w:rPr>
        <w:t xml:space="preserve"> Правительства РФ правом утверждать единые требования к системам оплаты труда бюджетников.</w:t>
      </w:r>
      <w:r w:rsidR="00A93A03">
        <w:rPr>
          <w:rFonts w:ascii="Times New Roman" w:hAnsi="Times New Roman"/>
          <w:bCs/>
          <w:sz w:val="28"/>
          <w:szCs w:val="28"/>
        </w:rPr>
        <w:t xml:space="preserve">Это позволит </w:t>
      </w:r>
      <w:r w:rsidR="00A93A03" w:rsidRPr="00671723">
        <w:rPr>
          <w:rFonts w:ascii="Times New Roman" w:hAnsi="Times New Roman"/>
          <w:bCs/>
          <w:sz w:val="28"/>
          <w:szCs w:val="28"/>
        </w:rPr>
        <w:t xml:space="preserve"> устранить необоснованную разницу в оплате работников, занятых в разных регионах на сопоставимых должностях.</w:t>
      </w:r>
      <w:r w:rsidR="00671723" w:rsidRPr="00671723">
        <w:rPr>
          <w:rFonts w:ascii="Times New Roman" w:hAnsi="Times New Roman"/>
          <w:bCs/>
          <w:sz w:val="28"/>
          <w:szCs w:val="28"/>
        </w:rPr>
        <w:t>В настоящее время за основу формирования систем оплаты труда в бюджетной сфере используют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2021 год», утвержденные решением Российской трехсторонней комиссии по регулировани</w:t>
      </w:r>
      <w:r w:rsidR="00A93A03">
        <w:rPr>
          <w:rFonts w:ascii="Times New Roman" w:hAnsi="Times New Roman"/>
          <w:bCs/>
          <w:sz w:val="28"/>
          <w:szCs w:val="28"/>
        </w:rPr>
        <w:t xml:space="preserve">ю социально-трудовых отношений. </w:t>
      </w:r>
    </w:p>
    <w:p w:rsidR="00671723" w:rsidRDefault="00A93A03" w:rsidP="005E0AF8">
      <w:pPr>
        <w:spacing w:after="0" w:line="240" w:lineRule="auto"/>
        <w:ind w:firstLineChars="200" w:firstLine="562"/>
        <w:jc w:val="both"/>
        <w:rPr>
          <w:rFonts w:ascii="Times New Roman" w:hAnsi="Times New Roman"/>
          <w:bCs/>
          <w:sz w:val="28"/>
          <w:szCs w:val="28"/>
        </w:rPr>
      </w:pPr>
      <w:r w:rsidRPr="005E0AF8">
        <w:rPr>
          <w:rFonts w:ascii="Times New Roman" w:hAnsi="Times New Roman"/>
          <w:b/>
          <w:bCs/>
          <w:sz w:val="28"/>
          <w:szCs w:val="28"/>
        </w:rPr>
        <w:t>П</w:t>
      </w:r>
      <w:r w:rsidR="00671723" w:rsidRPr="005E0AF8">
        <w:rPr>
          <w:rFonts w:ascii="Times New Roman" w:hAnsi="Times New Roman"/>
          <w:b/>
          <w:bCs/>
          <w:sz w:val="28"/>
          <w:szCs w:val="28"/>
        </w:rPr>
        <w:t>илотный проект по внедрению новой системы оплаты труда медицинских работников запустят в ноябре 2021 года в семи регионах</w:t>
      </w:r>
      <w:r w:rsidR="00671723" w:rsidRPr="00671723">
        <w:rPr>
          <w:rFonts w:ascii="Times New Roman" w:hAnsi="Times New Roman"/>
          <w:bCs/>
          <w:sz w:val="28"/>
          <w:szCs w:val="28"/>
        </w:rPr>
        <w:t xml:space="preserve"> (Якутии, Белгородской, Курганской, Омской, Оренбургской, Тамбовской областях и Севастополе). Проект продлится до марта 2022 года. Ожидается, что к 2023 году Правительство РФ будет использовать новую систему оплаты по всей стране. Оклады будут считать с учетом коэффициента дифференциации в зависимости от должности работника и коэффициента экономического развития региона. Размер окладов должен быть не меньше нынешнего уровня. </w:t>
      </w:r>
    </w:p>
    <w:p w:rsidR="005E0AF8" w:rsidRPr="005E0AF8" w:rsidRDefault="005E0AF8" w:rsidP="005E0AF8">
      <w:pPr>
        <w:spacing w:after="0" w:line="240" w:lineRule="auto"/>
        <w:ind w:firstLineChars="200" w:firstLine="562"/>
        <w:jc w:val="both"/>
        <w:rPr>
          <w:rFonts w:ascii="Times New Roman" w:hAnsi="Times New Roman"/>
          <w:b/>
          <w:bCs/>
          <w:sz w:val="28"/>
          <w:szCs w:val="28"/>
        </w:rPr>
      </w:pPr>
      <w:r w:rsidRPr="005E0AF8">
        <w:rPr>
          <w:rFonts w:ascii="Times New Roman" w:hAnsi="Times New Roman"/>
          <w:b/>
          <w:bCs/>
          <w:sz w:val="28"/>
          <w:szCs w:val="28"/>
        </w:rPr>
        <w:t>Апробация реформы системы оплаты труда учителей пройдет в Белгородской, Нижегородской, Сахалинской, Ярославской областях и в Мордовии.</w:t>
      </w:r>
      <w:r w:rsidRPr="005E0AF8">
        <w:rPr>
          <w:rFonts w:ascii="Times New Roman" w:hAnsi="Times New Roman"/>
          <w:bCs/>
          <w:sz w:val="28"/>
          <w:szCs w:val="28"/>
        </w:rPr>
        <w:t xml:space="preserve"> Эксперимент затронет дошкольные образовательные, общеобразовательные, профессиональные образовательные организации и организации допобразования. Исключением станут педагоги из числа </w:t>
      </w:r>
      <w:r w:rsidRPr="005E0AF8">
        <w:rPr>
          <w:rFonts w:ascii="Times New Roman" w:hAnsi="Times New Roman"/>
          <w:bCs/>
          <w:sz w:val="28"/>
          <w:szCs w:val="28"/>
        </w:rPr>
        <w:lastRenderedPageBreak/>
        <w:t xml:space="preserve">профессорско-преподавательского состава. </w:t>
      </w:r>
      <w:r w:rsidRPr="005E0AF8">
        <w:rPr>
          <w:rFonts w:ascii="Times New Roman" w:hAnsi="Times New Roman"/>
          <w:b/>
          <w:bCs/>
          <w:sz w:val="28"/>
          <w:szCs w:val="28"/>
        </w:rPr>
        <w:t>Пилотный проект рассчитан на один год и стартует в мае 2022 года.</w:t>
      </w:r>
    </w:p>
    <w:p w:rsidR="005226FA" w:rsidRDefault="00671723" w:rsidP="00671723">
      <w:pPr>
        <w:spacing w:after="0" w:line="240" w:lineRule="auto"/>
        <w:ind w:firstLineChars="200" w:firstLine="560"/>
        <w:jc w:val="both"/>
        <w:rPr>
          <w:rFonts w:ascii="Times New Roman" w:hAnsi="Times New Roman"/>
          <w:bCs/>
          <w:sz w:val="28"/>
          <w:szCs w:val="28"/>
        </w:rPr>
      </w:pPr>
      <w:r w:rsidRPr="00671723">
        <w:rPr>
          <w:rFonts w:ascii="Times New Roman" w:hAnsi="Times New Roman"/>
          <w:bCs/>
          <w:sz w:val="28"/>
          <w:szCs w:val="28"/>
        </w:rPr>
        <w:t>По информации Минтруда России минимальный размер оплаты труда вырастет в 2022 году на 6,4%.</w:t>
      </w:r>
    </w:p>
    <w:p w:rsidR="005226FA" w:rsidRDefault="005A357D">
      <w:pPr>
        <w:spacing w:after="0" w:line="240" w:lineRule="auto"/>
        <w:ind w:firstLineChars="200" w:firstLine="560"/>
        <w:jc w:val="both"/>
        <w:rPr>
          <w:rFonts w:ascii="Times New Roman" w:eastAsia="Times New Roman" w:hAnsi="Times New Roman"/>
          <w:sz w:val="28"/>
        </w:rPr>
      </w:pPr>
      <w:r>
        <w:rPr>
          <w:rFonts w:ascii="Times New Roman" w:hAnsi="Times New Roman"/>
          <w:bCs/>
          <w:sz w:val="28"/>
          <w:szCs w:val="28"/>
        </w:rPr>
        <w:t xml:space="preserve">- </w:t>
      </w:r>
      <w:r>
        <w:rPr>
          <w:rFonts w:ascii="Times New Roman" w:eastAsia="Times New Roman" w:hAnsi="Times New Roman"/>
          <w:sz w:val="28"/>
        </w:rPr>
        <w:t>регулировани</w:t>
      </w:r>
      <w:r w:rsidR="00A93A03">
        <w:rPr>
          <w:rFonts w:ascii="Times New Roman" w:eastAsia="Times New Roman" w:hAnsi="Times New Roman"/>
          <w:sz w:val="28"/>
        </w:rPr>
        <w:t>е</w:t>
      </w:r>
      <w:r>
        <w:rPr>
          <w:rFonts w:ascii="Times New Roman" w:eastAsia="Times New Roman" w:hAnsi="Times New Roman"/>
          <w:sz w:val="28"/>
        </w:rPr>
        <w:t xml:space="preserve"> дистанционной (удалённой) работы и временного перевода работника на дистанционную (удалённую) работу по инициативе работодателя в исключительных случаях;</w:t>
      </w:r>
    </w:p>
    <w:p w:rsidR="00A93A03" w:rsidRDefault="005A357D">
      <w:pPr>
        <w:spacing w:after="0" w:line="240" w:lineRule="auto"/>
        <w:ind w:firstLineChars="200" w:firstLine="560"/>
        <w:jc w:val="both"/>
        <w:rPr>
          <w:rFonts w:ascii="Times New Roman" w:hAnsi="Times New Roman"/>
          <w:bCs/>
          <w:sz w:val="28"/>
          <w:szCs w:val="28"/>
        </w:rPr>
      </w:pPr>
      <w:r>
        <w:rPr>
          <w:rFonts w:ascii="Times New Roman" w:hAnsi="Times New Roman"/>
          <w:bCs/>
          <w:sz w:val="28"/>
          <w:szCs w:val="28"/>
        </w:rPr>
        <w:t xml:space="preserve">- </w:t>
      </w:r>
      <w:r w:rsidRPr="005E0AF8">
        <w:rPr>
          <w:rFonts w:ascii="Times New Roman" w:hAnsi="Times New Roman"/>
          <w:b/>
          <w:bCs/>
          <w:sz w:val="28"/>
          <w:szCs w:val="28"/>
        </w:rPr>
        <w:t>изменени</w:t>
      </w:r>
      <w:r w:rsidR="00A93A03" w:rsidRPr="005E0AF8">
        <w:rPr>
          <w:rFonts w:ascii="Times New Roman" w:hAnsi="Times New Roman"/>
          <w:b/>
          <w:bCs/>
          <w:sz w:val="28"/>
          <w:szCs w:val="28"/>
        </w:rPr>
        <w:t>е</w:t>
      </w:r>
      <w:r w:rsidRPr="005E0AF8">
        <w:rPr>
          <w:rFonts w:ascii="Times New Roman" w:hAnsi="Times New Roman"/>
          <w:b/>
          <w:bCs/>
          <w:sz w:val="28"/>
          <w:szCs w:val="28"/>
        </w:rPr>
        <w:t xml:space="preserve"> раздела 10 «Охрана труда».</w:t>
      </w:r>
      <w:r w:rsidR="00A93A03">
        <w:rPr>
          <w:rFonts w:ascii="Times New Roman" w:hAnsi="Times New Roman"/>
          <w:bCs/>
          <w:sz w:val="28"/>
          <w:szCs w:val="28"/>
        </w:rPr>
        <w:t xml:space="preserve">В процессе работы профсоюзы </w:t>
      </w:r>
      <w:r w:rsidR="00A93A03" w:rsidRPr="00A93A03">
        <w:rPr>
          <w:rFonts w:ascii="Times New Roman" w:hAnsi="Times New Roman"/>
          <w:bCs/>
          <w:sz w:val="28"/>
          <w:szCs w:val="28"/>
        </w:rPr>
        <w:t xml:space="preserve"> не согласи</w:t>
      </w:r>
      <w:r w:rsidR="003A4418">
        <w:rPr>
          <w:rFonts w:ascii="Times New Roman" w:hAnsi="Times New Roman"/>
          <w:bCs/>
          <w:sz w:val="28"/>
          <w:szCs w:val="28"/>
        </w:rPr>
        <w:t>лись</w:t>
      </w:r>
      <w:r w:rsidR="00A93A03" w:rsidRPr="00A93A03">
        <w:rPr>
          <w:rFonts w:ascii="Times New Roman" w:hAnsi="Times New Roman"/>
          <w:bCs/>
          <w:sz w:val="28"/>
          <w:szCs w:val="28"/>
        </w:rPr>
        <w:t xml:space="preserve"> с предложением </w:t>
      </w:r>
      <w:r w:rsidR="00A93A03">
        <w:rPr>
          <w:rFonts w:ascii="Times New Roman" w:hAnsi="Times New Roman"/>
          <w:bCs/>
          <w:sz w:val="28"/>
          <w:szCs w:val="28"/>
        </w:rPr>
        <w:t xml:space="preserve">работодателей и Правительства </w:t>
      </w:r>
      <w:r w:rsidR="00A93A03" w:rsidRPr="00A93A03">
        <w:rPr>
          <w:rFonts w:ascii="Times New Roman" w:hAnsi="Times New Roman"/>
          <w:bCs/>
          <w:sz w:val="28"/>
          <w:szCs w:val="28"/>
        </w:rPr>
        <w:t>считать безопасными условия труда, если применяются средства индивидуальной защиты и управление профессиональными рисками. Условия труда никаким образом не изменяются при применении средств индивидуальной защиты. Мы с вами надели средства индивидуальной защиты органов дыхания, но условия труда не стали безопасными для нас. Средства индивидуальной защиты – это только временный барьер между работниками и условиями труда.</w:t>
      </w:r>
      <w:r w:rsidR="00A93A03">
        <w:rPr>
          <w:rFonts w:ascii="Times New Roman" w:hAnsi="Times New Roman"/>
          <w:bCs/>
          <w:sz w:val="28"/>
          <w:szCs w:val="28"/>
        </w:rPr>
        <w:t xml:space="preserve"> В результате</w:t>
      </w:r>
      <w:r w:rsidR="003A4418">
        <w:rPr>
          <w:rFonts w:ascii="Times New Roman" w:hAnsi="Times New Roman"/>
          <w:bCs/>
          <w:sz w:val="28"/>
          <w:szCs w:val="28"/>
        </w:rPr>
        <w:t>,</w:t>
      </w:r>
      <w:r w:rsidR="00A93A03">
        <w:rPr>
          <w:rFonts w:ascii="Times New Roman" w:hAnsi="Times New Roman"/>
          <w:bCs/>
          <w:sz w:val="28"/>
          <w:szCs w:val="28"/>
        </w:rPr>
        <w:t xml:space="preserve"> дискуссии мы добились сохранения действующих подходов к понятию безопасных условий труда.</w:t>
      </w:r>
    </w:p>
    <w:p w:rsidR="003A4418" w:rsidRPr="00F47467" w:rsidRDefault="003A4418" w:rsidP="00F47467">
      <w:pPr>
        <w:spacing w:after="0" w:line="240" w:lineRule="auto"/>
        <w:ind w:firstLineChars="200" w:firstLine="562"/>
        <w:jc w:val="both"/>
        <w:rPr>
          <w:rFonts w:ascii="Times New Roman" w:hAnsi="Times New Roman"/>
          <w:b/>
          <w:bCs/>
          <w:sz w:val="28"/>
          <w:szCs w:val="28"/>
        </w:rPr>
      </w:pPr>
      <w:r w:rsidRPr="00F47467">
        <w:rPr>
          <w:rFonts w:ascii="Times New Roman" w:hAnsi="Times New Roman"/>
          <w:b/>
          <w:bCs/>
          <w:sz w:val="28"/>
          <w:szCs w:val="28"/>
        </w:rPr>
        <w:t>П</w:t>
      </w:r>
      <w:r w:rsidR="00A93A03" w:rsidRPr="00F47467">
        <w:rPr>
          <w:rFonts w:ascii="Times New Roman" w:hAnsi="Times New Roman"/>
          <w:b/>
          <w:bCs/>
          <w:sz w:val="28"/>
          <w:szCs w:val="28"/>
        </w:rPr>
        <w:t xml:space="preserve">о инициативе профсоюзов Кубани, были внесены </w:t>
      </w:r>
      <w:r w:rsidRPr="00F47467">
        <w:rPr>
          <w:rFonts w:ascii="Times New Roman" w:hAnsi="Times New Roman"/>
          <w:b/>
          <w:bCs/>
          <w:sz w:val="28"/>
          <w:szCs w:val="28"/>
        </w:rPr>
        <w:t xml:space="preserve">и приняты </w:t>
      </w:r>
      <w:r w:rsidR="00A93A03" w:rsidRPr="00F47467">
        <w:rPr>
          <w:rFonts w:ascii="Times New Roman" w:hAnsi="Times New Roman"/>
          <w:b/>
          <w:bCs/>
          <w:sz w:val="28"/>
          <w:szCs w:val="28"/>
        </w:rPr>
        <w:t>поправки</w:t>
      </w:r>
      <w:r w:rsidRPr="00F47467">
        <w:rPr>
          <w:rFonts w:ascii="Times New Roman" w:hAnsi="Times New Roman"/>
          <w:b/>
          <w:bCs/>
          <w:sz w:val="28"/>
          <w:szCs w:val="28"/>
        </w:rPr>
        <w:t>:</w:t>
      </w:r>
    </w:p>
    <w:p w:rsidR="003A4418" w:rsidRDefault="00A93A03">
      <w:pPr>
        <w:spacing w:after="0" w:line="240" w:lineRule="auto"/>
        <w:ind w:firstLineChars="200" w:firstLine="560"/>
        <w:jc w:val="both"/>
        <w:rPr>
          <w:rFonts w:ascii="Times New Roman" w:hAnsi="Times New Roman"/>
          <w:sz w:val="28"/>
          <w:szCs w:val="28"/>
        </w:rPr>
      </w:pPr>
      <w:r>
        <w:rPr>
          <w:rFonts w:ascii="Times New Roman" w:hAnsi="Times New Roman"/>
          <w:sz w:val="28"/>
          <w:szCs w:val="28"/>
        </w:rPr>
        <w:t xml:space="preserve">о проведении государственной экспертизы условий труда на основании </w:t>
      </w:r>
      <w:r>
        <w:rPr>
          <w:rFonts w:ascii="Times New Roman" w:hAnsi="Times New Roman"/>
          <w:bCs/>
          <w:sz w:val="28"/>
          <w:szCs w:val="28"/>
        </w:rPr>
        <w:t xml:space="preserve">обращения комиссии по расследованию несчастных случаев на производстве, </w:t>
      </w:r>
    </w:p>
    <w:p w:rsidR="00A93A03" w:rsidRDefault="003A4418">
      <w:pPr>
        <w:spacing w:after="0" w:line="240" w:lineRule="auto"/>
        <w:ind w:firstLineChars="200" w:firstLine="560"/>
        <w:jc w:val="both"/>
        <w:rPr>
          <w:rFonts w:ascii="Times New Roman" w:hAnsi="Times New Roman"/>
          <w:bCs/>
          <w:sz w:val="28"/>
          <w:szCs w:val="28"/>
        </w:rPr>
      </w:pPr>
      <w:r>
        <w:rPr>
          <w:rFonts w:ascii="Times New Roman" w:hAnsi="Times New Roman"/>
          <w:sz w:val="28"/>
          <w:szCs w:val="28"/>
        </w:rPr>
        <w:t>в о</w:t>
      </w:r>
      <w:r>
        <w:rPr>
          <w:rFonts w:ascii="Times New Roman" w:eastAsia="Times New Roman" w:hAnsi="Times New Roman"/>
          <w:sz w:val="28"/>
        </w:rPr>
        <w:t xml:space="preserve">бязанности работодателя </w:t>
      </w:r>
      <w:r>
        <w:rPr>
          <w:rFonts w:ascii="Times New Roman" w:hAnsi="Times New Roman"/>
          <w:sz w:val="28"/>
        </w:rPr>
        <w:t>внесены дополнения</w:t>
      </w:r>
      <w:r>
        <w:rPr>
          <w:rFonts w:ascii="Times New Roman" w:hAnsi="Times New Roman"/>
          <w:sz w:val="28"/>
          <w:szCs w:val="28"/>
        </w:rPr>
        <w:t xml:space="preserve"> о принятии мер по результатам выполнения представлений органов профсоюзного контроля, а также о доставке пострадавших работников в медицинские организации.</w:t>
      </w:r>
    </w:p>
    <w:p w:rsidR="005226FA" w:rsidRDefault="003A4418" w:rsidP="003A4418">
      <w:pPr>
        <w:spacing w:after="0" w:line="240" w:lineRule="auto"/>
        <w:ind w:firstLineChars="200" w:firstLine="560"/>
        <w:jc w:val="both"/>
        <w:rPr>
          <w:rFonts w:ascii="Times New Roman" w:hAnsi="Times New Roman"/>
          <w:sz w:val="28"/>
          <w:szCs w:val="28"/>
        </w:rPr>
      </w:pPr>
      <w:r>
        <w:rPr>
          <w:rFonts w:ascii="Times New Roman" w:hAnsi="Times New Roman"/>
          <w:bCs/>
          <w:sz w:val="28"/>
          <w:szCs w:val="28"/>
        </w:rPr>
        <w:t>Кроме того, из закона исключена предлагаемая</w:t>
      </w:r>
      <w:r w:rsidR="005A357D">
        <w:rPr>
          <w:rFonts w:ascii="Times New Roman" w:hAnsi="Times New Roman"/>
          <w:sz w:val="28"/>
          <w:szCs w:val="28"/>
        </w:rPr>
        <w:t xml:space="preserve"> Правительство</w:t>
      </w:r>
      <w:r>
        <w:rPr>
          <w:rFonts w:ascii="Times New Roman" w:hAnsi="Times New Roman"/>
          <w:sz w:val="28"/>
          <w:szCs w:val="28"/>
        </w:rPr>
        <w:t xml:space="preserve">м норма об </w:t>
      </w:r>
      <w:r w:rsidR="005A357D">
        <w:rPr>
          <w:rFonts w:ascii="Times New Roman" w:hAnsi="Times New Roman"/>
          <w:sz w:val="28"/>
          <w:szCs w:val="28"/>
        </w:rPr>
        <w:t>обязанност</w:t>
      </w:r>
      <w:r>
        <w:rPr>
          <w:rFonts w:ascii="Times New Roman" w:hAnsi="Times New Roman"/>
          <w:sz w:val="28"/>
          <w:szCs w:val="28"/>
        </w:rPr>
        <w:t>и</w:t>
      </w:r>
      <w:r w:rsidR="005A357D">
        <w:rPr>
          <w:rFonts w:ascii="Times New Roman" w:hAnsi="Times New Roman"/>
          <w:sz w:val="28"/>
          <w:szCs w:val="28"/>
        </w:rPr>
        <w:t xml:space="preserve"> работников немедленно предпринимать меры по устранению выявленных неисправностей используемого оборудования и инстру</w:t>
      </w:r>
      <w:r>
        <w:rPr>
          <w:rFonts w:ascii="Times New Roman" w:hAnsi="Times New Roman"/>
          <w:sz w:val="28"/>
          <w:szCs w:val="28"/>
        </w:rPr>
        <w:t xml:space="preserve">ментов. В соответствии с нашими предложениями, в ТК установлено, что работник  обязан проинформировать работодателя о </w:t>
      </w:r>
      <w:r w:rsidRPr="003A4418">
        <w:rPr>
          <w:rFonts w:ascii="Times New Roman" w:hAnsi="Times New Roman"/>
          <w:sz w:val="28"/>
          <w:szCs w:val="28"/>
        </w:rPr>
        <w:t>выявленных неисправност</w:t>
      </w:r>
      <w:r>
        <w:rPr>
          <w:rFonts w:ascii="Times New Roman" w:hAnsi="Times New Roman"/>
          <w:sz w:val="28"/>
          <w:szCs w:val="28"/>
        </w:rPr>
        <w:t>ях</w:t>
      </w:r>
      <w:r w:rsidRPr="003A4418">
        <w:rPr>
          <w:rFonts w:ascii="Times New Roman" w:hAnsi="Times New Roman"/>
          <w:sz w:val="28"/>
          <w:szCs w:val="28"/>
        </w:rPr>
        <w:t xml:space="preserve"> используемого оборудования и инструментов</w:t>
      </w:r>
      <w:r>
        <w:rPr>
          <w:rFonts w:ascii="Times New Roman" w:hAnsi="Times New Roman"/>
          <w:sz w:val="28"/>
          <w:szCs w:val="28"/>
        </w:rPr>
        <w:t xml:space="preserve"> и прекратить работу до их устранения. </w:t>
      </w:r>
    </w:p>
    <w:p w:rsidR="00AE7F8D" w:rsidRPr="00AE7F8D" w:rsidRDefault="003A4418" w:rsidP="00AE7F8D">
      <w:pPr>
        <w:spacing w:after="0" w:line="240" w:lineRule="auto"/>
        <w:ind w:firstLineChars="240" w:firstLine="672"/>
        <w:jc w:val="both"/>
        <w:rPr>
          <w:rFonts w:ascii="Times New Roman" w:hAnsi="Times New Roman"/>
          <w:bCs/>
          <w:sz w:val="28"/>
          <w:szCs w:val="28"/>
        </w:rPr>
      </w:pPr>
      <w:r>
        <w:rPr>
          <w:rFonts w:ascii="Times New Roman" w:hAnsi="Times New Roman"/>
          <w:bCs/>
          <w:sz w:val="28"/>
          <w:szCs w:val="28"/>
        </w:rPr>
        <w:t xml:space="preserve">Принятые поправки в закон </w:t>
      </w:r>
      <w:r w:rsidR="00AE7F8D">
        <w:rPr>
          <w:rFonts w:ascii="Times New Roman" w:hAnsi="Times New Roman"/>
          <w:bCs/>
          <w:sz w:val="28"/>
          <w:szCs w:val="28"/>
        </w:rPr>
        <w:t xml:space="preserve">о занятости </w:t>
      </w:r>
      <w:r w:rsidR="00AE7F8D" w:rsidRPr="00AE7F8D">
        <w:rPr>
          <w:rFonts w:ascii="Times New Roman" w:hAnsi="Times New Roman"/>
          <w:bCs/>
          <w:sz w:val="28"/>
          <w:szCs w:val="28"/>
        </w:rPr>
        <w:t xml:space="preserve">направленны на развитие взаимодействия работодателей, граждан и органов службы занятости, оказание госуслуг в области содействия занятости в электронном формате. Значительно сократится количество документов, которые придется подавать безработным, а, при желании, им помогут стать самозанятыми. Создание единой цифровой платформы «Работа в России» с общероссийской базой вакансий позволит сформировать общий для всей страны рынок труда, расширит возможности трудоустройства для граждан, а для работодателей упростит поиск персонала. Это придаст мобильность трудовым ресурсам - что очень важно для восстановления и развития экономики. Ранее гражданин соседнего региона, например, из Ростовской области не знал, что требуется работник его специальности на селе в Волгоградской области, а может быть он захотел бы переехать и трудоустроиться, но не имел такой возможности. Пригласить </w:t>
      </w:r>
      <w:r w:rsidR="00AE7F8D" w:rsidRPr="00AE7F8D">
        <w:rPr>
          <w:rFonts w:ascii="Times New Roman" w:hAnsi="Times New Roman"/>
          <w:bCs/>
          <w:sz w:val="28"/>
          <w:szCs w:val="28"/>
        </w:rPr>
        <w:lastRenderedPageBreak/>
        <w:t>работодателю иностранную рабочую силу - это самое простое, что можно сделать.</w:t>
      </w:r>
    </w:p>
    <w:p w:rsidR="00506E88" w:rsidRPr="00F47467" w:rsidRDefault="00506E88" w:rsidP="00F47467">
      <w:pPr>
        <w:spacing w:after="0" w:line="240" w:lineRule="auto"/>
        <w:ind w:firstLineChars="240" w:firstLine="675"/>
        <w:jc w:val="both"/>
        <w:rPr>
          <w:rFonts w:ascii="Times New Roman" w:hAnsi="Times New Roman"/>
          <w:b/>
          <w:bCs/>
          <w:sz w:val="28"/>
          <w:szCs w:val="28"/>
        </w:rPr>
      </w:pPr>
      <w:r w:rsidRPr="00F47467">
        <w:rPr>
          <w:rFonts w:ascii="Times New Roman" w:hAnsi="Times New Roman"/>
          <w:b/>
          <w:bCs/>
          <w:sz w:val="28"/>
          <w:szCs w:val="28"/>
        </w:rPr>
        <w:t>Отдельно хотелось бы отметить, что по нашей инициативе и при поддержке губернатора края и краевых парламентариев в текущем году:</w:t>
      </w:r>
    </w:p>
    <w:p w:rsidR="00506E88" w:rsidRPr="00506E88" w:rsidRDefault="00506E88" w:rsidP="00506E88">
      <w:pPr>
        <w:spacing w:after="0" w:line="240" w:lineRule="auto"/>
        <w:ind w:firstLineChars="240" w:firstLine="672"/>
        <w:jc w:val="both"/>
        <w:rPr>
          <w:rFonts w:ascii="Times New Roman" w:hAnsi="Times New Roman"/>
          <w:bCs/>
          <w:sz w:val="28"/>
          <w:szCs w:val="28"/>
        </w:rPr>
      </w:pPr>
      <w:r w:rsidRPr="00506E88">
        <w:rPr>
          <w:rFonts w:ascii="Times New Roman" w:hAnsi="Times New Roman"/>
          <w:bCs/>
          <w:sz w:val="28"/>
          <w:szCs w:val="28"/>
        </w:rPr>
        <w:t>продлено до 2023 года применение пониженных ставок налога на недвижимое имущество профсоюзных организаций,</w:t>
      </w:r>
    </w:p>
    <w:p w:rsidR="00506E88" w:rsidRPr="00506E88" w:rsidRDefault="00506E88" w:rsidP="00506E88">
      <w:pPr>
        <w:spacing w:after="0" w:line="240" w:lineRule="auto"/>
        <w:ind w:firstLineChars="240" w:firstLine="672"/>
        <w:jc w:val="both"/>
        <w:rPr>
          <w:rFonts w:ascii="Times New Roman" w:hAnsi="Times New Roman"/>
          <w:bCs/>
          <w:sz w:val="28"/>
          <w:szCs w:val="28"/>
        </w:rPr>
      </w:pPr>
      <w:r w:rsidRPr="00506E88">
        <w:rPr>
          <w:rFonts w:ascii="Times New Roman" w:hAnsi="Times New Roman"/>
          <w:bCs/>
          <w:sz w:val="28"/>
          <w:szCs w:val="28"/>
        </w:rPr>
        <w:t xml:space="preserve"> существенно расширен за счет среднего и младшего медперсонала перечень получателей компенсацийрасходов по оплате найма жилых помещений, </w:t>
      </w:r>
    </w:p>
    <w:p w:rsidR="00506E88" w:rsidRPr="00506E88" w:rsidRDefault="00506E88" w:rsidP="00506E88">
      <w:pPr>
        <w:spacing w:after="0" w:line="240" w:lineRule="auto"/>
        <w:ind w:firstLineChars="240" w:firstLine="672"/>
        <w:jc w:val="both"/>
        <w:rPr>
          <w:rFonts w:ascii="Times New Roman" w:hAnsi="Times New Roman"/>
          <w:bCs/>
          <w:sz w:val="28"/>
          <w:szCs w:val="28"/>
        </w:rPr>
      </w:pPr>
      <w:r w:rsidRPr="00506E88">
        <w:rPr>
          <w:rFonts w:ascii="Times New Roman" w:hAnsi="Times New Roman"/>
          <w:bCs/>
          <w:sz w:val="28"/>
          <w:szCs w:val="28"/>
        </w:rPr>
        <w:t>уточнен порядок предоставления ежегодного дополнительного оплачиваемого отпуска работникам с ненормированным рабочим днём государственных учреждений Краснодарского края.</w:t>
      </w:r>
    </w:p>
    <w:p w:rsidR="00506E88" w:rsidRDefault="00506E88" w:rsidP="00506E88">
      <w:pPr>
        <w:spacing w:after="0" w:line="240" w:lineRule="auto"/>
        <w:ind w:firstLineChars="240" w:firstLine="672"/>
        <w:jc w:val="both"/>
        <w:rPr>
          <w:rFonts w:ascii="Times New Roman" w:hAnsi="Times New Roman"/>
          <w:bCs/>
          <w:sz w:val="28"/>
          <w:szCs w:val="28"/>
        </w:rPr>
      </w:pPr>
      <w:r w:rsidRPr="00506E88">
        <w:rPr>
          <w:rFonts w:ascii="Times New Roman" w:hAnsi="Times New Roman"/>
          <w:bCs/>
          <w:sz w:val="28"/>
          <w:szCs w:val="28"/>
        </w:rPr>
        <w:t>А в конце прошлого года установлены стимулирующие выплаты кураторам групп и классным руководителям государственных профессиональных образовательных организаций.</w:t>
      </w:r>
    </w:p>
    <w:p w:rsidR="00506E88" w:rsidRDefault="00506E88">
      <w:pPr>
        <w:spacing w:after="0" w:line="240" w:lineRule="auto"/>
        <w:ind w:firstLineChars="240" w:firstLine="672"/>
        <w:jc w:val="both"/>
        <w:rPr>
          <w:rFonts w:ascii="Times New Roman" w:hAnsi="Times New Roman"/>
          <w:bCs/>
          <w:sz w:val="28"/>
          <w:szCs w:val="28"/>
        </w:rPr>
      </w:pPr>
    </w:p>
    <w:p w:rsidR="00985E4C" w:rsidRDefault="00985E4C" w:rsidP="003643E7">
      <w:pPr>
        <w:spacing w:after="0" w:line="240" w:lineRule="auto"/>
        <w:ind w:firstLineChars="200" w:firstLine="560"/>
        <w:jc w:val="both"/>
        <w:rPr>
          <w:rFonts w:ascii="Times New Roman" w:hAnsi="Times New Roman"/>
          <w:sz w:val="28"/>
          <w:szCs w:val="28"/>
        </w:rPr>
      </w:pPr>
    </w:p>
    <w:p w:rsidR="009473A7" w:rsidRDefault="003643E7" w:rsidP="00985E4C">
      <w:pPr>
        <w:spacing w:after="0" w:line="240" w:lineRule="auto"/>
        <w:ind w:firstLineChars="200" w:firstLine="562"/>
        <w:jc w:val="both"/>
        <w:rPr>
          <w:rFonts w:ascii="Times New Roman" w:hAnsi="Times New Roman"/>
          <w:sz w:val="28"/>
          <w:szCs w:val="28"/>
        </w:rPr>
      </w:pPr>
      <w:r w:rsidRPr="00985E4C">
        <w:rPr>
          <w:rFonts w:ascii="Times New Roman" w:hAnsi="Times New Roman"/>
          <w:b/>
          <w:sz w:val="28"/>
          <w:szCs w:val="28"/>
        </w:rPr>
        <w:t xml:space="preserve">Более двух месяцев </w:t>
      </w:r>
      <w:r w:rsidR="0097330B" w:rsidRPr="00985E4C">
        <w:rPr>
          <w:rFonts w:ascii="Times New Roman" w:hAnsi="Times New Roman"/>
          <w:b/>
          <w:sz w:val="28"/>
          <w:szCs w:val="28"/>
        </w:rPr>
        <w:t>Всероссийской политической партией «Единая Россия» проводи</w:t>
      </w:r>
      <w:r w:rsidRPr="00985E4C">
        <w:rPr>
          <w:rFonts w:ascii="Times New Roman" w:hAnsi="Times New Roman"/>
          <w:b/>
          <w:sz w:val="28"/>
          <w:szCs w:val="28"/>
        </w:rPr>
        <w:t>лась</w:t>
      </w:r>
      <w:r w:rsidR="0097330B" w:rsidRPr="00985E4C">
        <w:rPr>
          <w:rFonts w:ascii="Times New Roman" w:hAnsi="Times New Roman"/>
          <w:b/>
          <w:sz w:val="28"/>
          <w:szCs w:val="28"/>
        </w:rPr>
        <w:t xml:space="preserve"> работа по сбору предложений в Народную программу</w:t>
      </w:r>
      <w:r w:rsidRPr="00985E4C">
        <w:rPr>
          <w:rFonts w:ascii="Times New Roman" w:hAnsi="Times New Roman"/>
          <w:b/>
          <w:sz w:val="28"/>
          <w:szCs w:val="28"/>
        </w:rPr>
        <w:t>.</w:t>
      </w:r>
      <w:r w:rsidR="009473A7">
        <w:rPr>
          <w:rFonts w:ascii="Times New Roman" w:hAnsi="Times New Roman"/>
          <w:b/>
          <w:sz w:val="28"/>
          <w:szCs w:val="28"/>
        </w:rPr>
        <w:t xml:space="preserve"> </w:t>
      </w:r>
      <w:r w:rsidR="00E7768B">
        <w:rPr>
          <w:rFonts w:ascii="Times New Roman" w:hAnsi="Times New Roman"/>
          <w:sz w:val="28"/>
          <w:szCs w:val="28"/>
        </w:rPr>
        <w:t>Предложения</w:t>
      </w:r>
      <w:r w:rsidR="009473A7">
        <w:rPr>
          <w:rFonts w:ascii="Times New Roman" w:hAnsi="Times New Roman"/>
          <w:sz w:val="28"/>
          <w:szCs w:val="28"/>
        </w:rPr>
        <w:t xml:space="preserve"> </w:t>
      </w:r>
      <w:r w:rsidR="00E7768B">
        <w:rPr>
          <w:rFonts w:ascii="Times New Roman" w:hAnsi="Times New Roman"/>
          <w:sz w:val="28"/>
          <w:szCs w:val="28"/>
        </w:rPr>
        <w:t xml:space="preserve">поступили </w:t>
      </w:r>
      <w:r>
        <w:rPr>
          <w:rFonts w:ascii="Times New Roman" w:hAnsi="Times New Roman"/>
          <w:sz w:val="28"/>
          <w:szCs w:val="28"/>
        </w:rPr>
        <w:t xml:space="preserve">более чем от двух миллионов человек. </w:t>
      </w:r>
    </w:p>
    <w:p w:rsidR="009473A7" w:rsidRPr="009473A7" w:rsidRDefault="009473A7" w:rsidP="009473A7">
      <w:pPr>
        <w:spacing w:after="0" w:line="240" w:lineRule="auto"/>
        <w:ind w:firstLineChars="240" w:firstLine="672"/>
        <w:jc w:val="both"/>
        <w:rPr>
          <w:rFonts w:ascii="Times New Roman" w:hAnsi="Times New Roman"/>
          <w:bCs/>
          <w:sz w:val="28"/>
          <w:szCs w:val="28"/>
        </w:rPr>
      </w:pPr>
      <w:r w:rsidRPr="009473A7">
        <w:rPr>
          <w:rFonts w:ascii="Times New Roman" w:hAnsi="Times New Roman"/>
          <w:bCs/>
          <w:sz w:val="28"/>
          <w:szCs w:val="28"/>
        </w:rPr>
        <w:t xml:space="preserve">Профсоюзы внесли в Народную программу партии «Единая Россия» свои инициативы и предложили решение конкретных вопросов, которые волнуют работающих граждан, трудовые коллективы,общественные организации и направлены на снижение уровня бедности, повышение благосостояния и реальных доходов работающих. </w:t>
      </w:r>
    </w:p>
    <w:p w:rsidR="009473A7" w:rsidRDefault="009473A7" w:rsidP="009473A7">
      <w:pPr>
        <w:spacing w:after="0" w:line="240" w:lineRule="auto"/>
        <w:ind w:firstLineChars="200" w:firstLine="562"/>
        <w:jc w:val="both"/>
        <w:rPr>
          <w:rFonts w:ascii="Times New Roman" w:hAnsi="Times New Roman"/>
          <w:sz w:val="28"/>
          <w:szCs w:val="28"/>
        </w:rPr>
      </w:pPr>
      <w:r>
        <w:rPr>
          <w:rFonts w:ascii="Times New Roman" w:hAnsi="Times New Roman"/>
          <w:b/>
          <w:sz w:val="28"/>
          <w:szCs w:val="28"/>
        </w:rPr>
        <w:t>Среди предложений профсоюзов</w:t>
      </w:r>
      <w:r w:rsidRPr="00985E4C">
        <w:rPr>
          <w:rFonts w:ascii="Times New Roman" w:hAnsi="Times New Roman"/>
          <w:b/>
          <w:sz w:val="28"/>
          <w:szCs w:val="28"/>
        </w:rPr>
        <w:t xml:space="preserve"> Кубани в Народную программу ряд предложений</w:t>
      </w:r>
      <w:r>
        <w:rPr>
          <w:rFonts w:ascii="Times New Roman" w:hAnsi="Times New Roman"/>
          <w:sz w:val="28"/>
          <w:szCs w:val="28"/>
        </w:rPr>
        <w:t>, которые частично уже вошли в нее или находятся на стадии обсуждения.</w:t>
      </w:r>
    </w:p>
    <w:p w:rsidR="009473A7" w:rsidRDefault="009473A7" w:rsidP="009473A7">
      <w:pPr>
        <w:numPr>
          <w:ilvl w:val="0"/>
          <w:numId w:val="1"/>
        </w:numPr>
        <w:spacing w:after="0" w:line="240" w:lineRule="auto"/>
        <w:ind w:firstLineChars="200" w:firstLine="562"/>
        <w:jc w:val="both"/>
        <w:rPr>
          <w:rFonts w:ascii="Times New Roman" w:hAnsi="Times New Roman" w:cs="Times New Roman"/>
          <w:sz w:val="28"/>
          <w:szCs w:val="28"/>
        </w:rPr>
      </w:pPr>
      <w:r w:rsidRPr="00F236BE">
        <w:rPr>
          <w:rFonts w:ascii="Times New Roman" w:hAnsi="Times New Roman" w:cs="Times New Roman"/>
          <w:b/>
          <w:bCs/>
          <w:sz w:val="28"/>
          <w:szCs w:val="28"/>
        </w:rPr>
        <w:t>Продление срока действия Постановления Правительства РФ от 06 августа 2020 года № 1191 «О порядке исчисления периодов работы, дающей право на досрочное назначение страховой пенсии по старости в соответствии с пунктами 1, 2 и 20 части 1 статьи 30 Федерального закона «О страховых пенсиях».</w:t>
      </w:r>
      <w:r w:rsidRPr="00F236BE">
        <w:rPr>
          <w:rFonts w:ascii="Times New Roman" w:hAnsi="Times New Roman" w:cs="Times New Roman"/>
          <w:sz w:val="28"/>
          <w:szCs w:val="28"/>
        </w:rPr>
        <w:t xml:space="preserve">Медицинским работникам, оказывающим медицинскую помощь пациентам с новой коронавирусной инфекцией COVID-19 и подозрением на новую коронавирусную инфекцию COVID-19, в период с 1.01.2020 до 30.09.2020 один день такой работы засчитывался в стаж как два дня  соответствующей работы, дающей право на досрочное назначение пенсии. Но и  по настоящее время медицинские работники продолжают оказывать медицинскую помощь пациентам с новой коронавирусной инфекцией COVID-19. </w:t>
      </w:r>
    </w:p>
    <w:p w:rsidR="009473A7" w:rsidRPr="00F236BE" w:rsidRDefault="009473A7" w:rsidP="009473A7">
      <w:pPr>
        <w:spacing w:after="0" w:line="240" w:lineRule="auto"/>
        <w:ind w:firstLine="562"/>
        <w:jc w:val="both"/>
        <w:rPr>
          <w:rFonts w:ascii="Times New Roman" w:hAnsi="Times New Roman" w:cs="Times New Roman"/>
          <w:sz w:val="28"/>
          <w:szCs w:val="28"/>
        </w:rPr>
      </w:pPr>
      <w:r w:rsidRPr="00F236BE">
        <w:rPr>
          <w:rFonts w:ascii="Times New Roman" w:hAnsi="Times New Roman" w:cs="Times New Roman"/>
          <w:sz w:val="28"/>
          <w:szCs w:val="28"/>
        </w:rPr>
        <w:t xml:space="preserve">На соответствующее обращение в Правительство РФ получен отрицательный ответ Министерства труда и социальной защиты Российской Федерации. Но для решения обозначенного вопроса направлены </w:t>
      </w:r>
      <w:r w:rsidRPr="00F236BE">
        <w:rPr>
          <w:rFonts w:ascii="Times New Roman" w:hAnsi="Times New Roman" w:cs="Times New Roman"/>
          <w:sz w:val="28"/>
          <w:szCs w:val="28"/>
        </w:rPr>
        <w:lastRenderedPageBreak/>
        <w:t xml:space="preserve">соответствующие обращения в ФНПР и Общественную палату Российской Федерации. </w:t>
      </w:r>
    </w:p>
    <w:p w:rsidR="009473A7" w:rsidRDefault="009473A7" w:rsidP="009473A7">
      <w:pPr>
        <w:numPr>
          <w:ilvl w:val="0"/>
          <w:numId w:val="1"/>
        </w:numPr>
        <w:spacing w:after="0" w:line="240" w:lineRule="auto"/>
        <w:ind w:firstLineChars="200" w:firstLine="562"/>
        <w:jc w:val="both"/>
        <w:rPr>
          <w:rFonts w:ascii="Times New Roman" w:eastAsia="Times New Roman" w:hAnsi="Times New Roman"/>
          <w:sz w:val="28"/>
        </w:rPr>
      </w:pPr>
      <w:r>
        <w:rPr>
          <w:rFonts w:ascii="Times New Roman" w:hAnsi="Times New Roman" w:cs="Times New Roman"/>
          <w:b/>
          <w:bCs/>
          <w:sz w:val="28"/>
          <w:szCs w:val="28"/>
        </w:rPr>
        <w:t>Внесение ведомственных знаков отличия ФНПР в Порядок учреждения ведомственных знаков отличия, дающих право на присвоение звания «Ветеран труда» профсоюзным работникам</w:t>
      </w:r>
      <w:r>
        <w:rPr>
          <w:rFonts w:ascii="Times New Roman" w:hAnsi="Times New Roman" w:cs="Times New Roman"/>
          <w:sz w:val="28"/>
          <w:szCs w:val="28"/>
        </w:rPr>
        <w:t xml:space="preserve">, в целях получения ими соответствующих социальных льгот. </w:t>
      </w:r>
    </w:p>
    <w:p w:rsidR="009473A7" w:rsidRDefault="009473A7" w:rsidP="00947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уровне Краснодарского края данный вопрос удалось решить в 2018 годучастично. Предложение Профсоюзов Кубани о возврате профсоюзным работникам, имеющим награды ВЦСПС и ФНПР, права на получение звания «Ветеран труда» поддержано региональными властями и соответствующий з</w:t>
      </w:r>
      <w:r>
        <w:rPr>
          <w:rFonts w:ascii="Times New Roman" w:eastAsia="Calibri" w:hAnsi="Times New Roman" w:cs="Times New Roman"/>
          <w:sz w:val="28"/>
          <w:szCs w:val="28"/>
        </w:rPr>
        <w:t xml:space="preserve">акон Краснодарского края </w:t>
      </w:r>
      <w:r>
        <w:rPr>
          <w:rFonts w:ascii="Times New Roman" w:hAnsi="Times New Roman" w:cs="Times New Roman"/>
          <w:sz w:val="28"/>
          <w:szCs w:val="28"/>
          <w:shd w:val="clear" w:color="auto" w:fill="FFFFFF"/>
        </w:rPr>
        <w:t>дополнен нормой, согласно которой за гражданами, награждёнными на 30 июня 2016 года ведомственными знаками отличия в труде, в т.ч. ВЦСПС и ФНПР, сохраняется право на присвоение звания «Ветеран труда».</w:t>
      </w:r>
      <w:r>
        <w:rPr>
          <w:rFonts w:ascii="Times New Roman" w:hAnsi="Times New Roman" w:cs="Times New Roman"/>
          <w:sz w:val="28"/>
          <w:szCs w:val="28"/>
        </w:rPr>
        <w:t>Для полноценного решения данной проблемы необходимо внесение изменений в федеральные нормативные акты.</w:t>
      </w:r>
    </w:p>
    <w:p w:rsidR="009473A7" w:rsidRDefault="009473A7" w:rsidP="009473A7">
      <w:pPr>
        <w:numPr>
          <w:ilvl w:val="0"/>
          <w:numId w:val="1"/>
        </w:numPr>
        <w:spacing w:after="0" w:line="240" w:lineRule="auto"/>
        <w:ind w:firstLineChars="200" w:firstLine="562"/>
        <w:jc w:val="both"/>
        <w:rPr>
          <w:rFonts w:ascii="Times New Roman" w:eastAsia="Times New Roman" w:hAnsi="Times New Roman"/>
          <w:sz w:val="28"/>
        </w:rPr>
      </w:pPr>
      <w:r>
        <w:rPr>
          <w:rFonts w:ascii="Times New Roman" w:hAnsi="Times New Roman" w:cs="Times New Roman"/>
          <w:b/>
          <w:bCs/>
          <w:sz w:val="28"/>
          <w:szCs w:val="28"/>
        </w:rPr>
        <w:t>Переход в политике по борьбе с бедностью от одномерного стандарта абсолютной бедности (доля населения с доходами ниже прожиточного минимума) к международному стандарту многомерной бедности</w:t>
      </w:r>
      <w:r>
        <w:rPr>
          <w:rFonts w:ascii="Times New Roman" w:hAnsi="Times New Roman" w:cs="Times New Roman"/>
          <w:sz w:val="28"/>
          <w:szCs w:val="28"/>
        </w:rPr>
        <w:t xml:space="preserve">, </w:t>
      </w:r>
      <w:r>
        <w:rPr>
          <w:rFonts w:ascii="Times New Roman" w:eastAsia="Times New Roman" w:hAnsi="Times New Roman"/>
          <w:sz w:val="28"/>
        </w:rPr>
        <w:t xml:space="preserve"> т.е. это среднее число благ, лишение которых люди испытывают в одно и то же время (возможность обеспечения медицинскими услугами, получения образования, приобретения и оплату жилого помещения).</w:t>
      </w:r>
    </w:p>
    <w:p w:rsidR="009473A7" w:rsidRPr="009473A7" w:rsidRDefault="009473A7" w:rsidP="009473A7">
      <w:pPr>
        <w:numPr>
          <w:ilvl w:val="0"/>
          <w:numId w:val="1"/>
        </w:numPr>
        <w:spacing w:after="0" w:line="240" w:lineRule="auto"/>
        <w:ind w:firstLineChars="200" w:firstLine="562"/>
        <w:jc w:val="both"/>
        <w:rPr>
          <w:rFonts w:ascii="Times New Roman" w:hAnsi="Times New Roman" w:cs="Times New Roman"/>
          <w:b/>
          <w:bCs/>
          <w:sz w:val="28"/>
          <w:szCs w:val="28"/>
        </w:rPr>
      </w:pPr>
      <w:r>
        <w:rPr>
          <w:rFonts w:ascii="Times New Roman" w:hAnsi="Times New Roman" w:cs="Times New Roman"/>
          <w:b/>
          <w:bCs/>
          <w:sz w:val="28"/>
          <w:szCs w:val="28"/>
        </w:rPr>
        <w:t>Принятие мер по развитию промышленности – основы развитой экономики.</w:t>
      </w:r>
      <w:r>
        <w:rPr>
          <w:rFonts w:ascii="Times New Roman" w:hAnsi="Times New Roman" w:cs="Times New Roman"/>
          <w:sz w:val="28"/>
          <w:szCs w:val="28"/>
        </w:rPr>
        <w:t xml:space="preserve"> Создавать как инновационные производства, так и в полной мере использовать потенциал традиционных высокотехнологических отраслей. Увеличивать обрабатывающий сектор. На этой основе обеспечить массовое создание современных высокопроизводительных и высокооплачиваемых рабочих мест.</w:t>
      </w:r>
    </w:p>
    <w:p w:rsidR="009473A7" w:rsidRDefault="009473A7" w:rsidP="009473A7">
      <w:pPr>
        <w:spacing w:after="0" w:line="240" w:lineRule="auto"/>
        <w:jc w:val="both"/>
        <w:rPr>
          <w:rFonts w:ascii="Times New Roman" w:hAnsi="Times New Roman" w:cs="Times New Roman"/>
          <w:b/>
          <w:bCs/>
          <w:sz w:val="28"/>
          <w:szCs w:val="28"/>
        </w:rPr>
      </w:pPr>
    </w:p>
    <w:p w:rsidR="009473A7" w:rsidRPr="00333C01" w:rsidRDefault="009473A7" w:rsidP="009473A7">
      <w:pPr>
        <w:ind w:firstLine="708"/>
        <w:jc w:val="both"/>
        <w:rPr>
          <w:rFonts w:ascii="Times New Roman" w:hAnsi="Times New Roman" w:cs="Times New Roman"/>
          <w:color w:val="000000" w:themeColor="text1"/>
          <w:sz w:val="28"/>
          <w:szCs w:val="28"/>
          <w:shd w:val="clear" w:color="auto" w:fill="FFFFFF"/>
        </w:rPr>
      </w:pPr>
      <w:r w:rsidRPr="00333C01">
        <w:rPr>
          <w:rFonts w:ascii="Times New Roman" w:hAnsi="Times New Roman" w:cs="Times New Roman"/>
          <w:color w:val="000000" w:themeColor="text1"/>
          <w:sz w:val="28"/>
          <w:szCs w:val="28"/>
          <w:shd w:val="clear" w:color="auto" w:fill="FFFFFF"/>
        </w:rPr>
        <w:t>По состоянию на 1 сентября 2021 года в органы занятости населения края заявлено 72,3 тысячи вакансий. Уровень регистрируемой безработицы составил всего 0,8 процентов, что ниже допандемийного уровня. С начала 2021 года в рамках государственной программы «Содействие занятости населения» при содействии органов службы занятости трудоустроено свыше 81 тысячи человек.</w:t>
      </w:r>
    </w:p>
    <w:p w:rsidR="009473A7" w:rsidRPr="00333C01" w:rsidRDefault="009473A7" w:rsidP="009473A7">
      <w:pPr>
        <w:ind w:firstLine="708"/>
        <w:jc w:val="both"/>
        <w:rPr>
          <w:rFonts w:ascii="Times New Roman" w:hAnsi="Times New Roman" w:cs="Times New Roman"/>
          <w:color w:val="000000" w:themeColor="text1"/>
          <w:sz w:val="28"/>
          <w:szCs w:val="28"/>
          <w:shd w:val="clear" w:color="auto" w:fill="FFFFFF"/>
        </w:rPr>
      </w:pPr>
      <w:r w:rsidRPr="00333C01">
        <w:rPr>
          <w:rFonts w:ascii="Times New Roman" w:hAnsi="Times New Roman" w:cs="Times New Roman"/>
          <w:color w:val="000000" w:themeColor="text1"/>
          <w:sz w:val="28"/>
          <w:szCs w:val="28"/>
          <w:shd w:val="clear" w:color="auto" w:fill="FFFFFF"/>
        </w:rPr>
        <w:t>На Кубани за последние пять лет благодаря реализации инвестпроектов создано 19 тысяч рабочих мест</w:t>
      </w:r>
    </w:p>
    <w:p w:rsidR="009473A7" w:rsidRPr="00333C01" w:rsidRDefault="009473A7" w:rsidP="009473A7">
      <w:pPr>
        <w:ind w:firstLine="708"/>
        <w:jc w:val="both"/>
        <w:rPr>
          <w:rFonts w:ascii="Times New Roman" w:hAnsi="Times New Roman" w:cs="Times New Roman"/>
          <w:color w:val="000000" w:themeColor="text1"/>
          <w:sz w:val="28"/>
          <w:szCs w:val="28"/>
          <w:shd w:val="clear" w:color="auto" w:fill="FFFFFF"/>
        </w:rPr>
      </w:pPr>
      <w:r w:rsidRPr="00333C01">
        <w:rPr>
          <w:rFonts w:ascii="Times New Roman" w:hAnsi="Times New Roman" w:cs="Times New Roman"/>
          <w:color w:val="000000" w:themeColor="text1"/>
          <w:sz w:val="28"/>
          <w:szCs w:val="28"/>
          <w:shd w:val="clear" w:color="auto" w:fill="FFFFFF"/>
        </w:rPr>
        <w:t>За это время было завершено 380 крупных проектов на общую сумму порядка 413 млрд рублей. Активная работа по улучшению инвестклимата и созданию наиболее комфортных условий для инвесторов ведется при поддержке губернатора края Вениамина Кондратьева.</w:t>
      </w:r>
    </w:p>
    <w:p w:rsidR="009473A7" w:rsidRPr="00333C01" w:rsidRDefault="009473A7" w:rsidP="009473A7">
      <w:pPr>
        <w:ind w:firstLine="708"/>
        <w:jc w:val="both"/>
        <w:rPr>
          <w:rFonts w:ascii="Times New Roman" w:hAnsi="Times New Roman" w:cs="Times New Roman"/>
          <w:color w:val="000000" w:themeColor="text1"/>
          <w:sz w:val="28"/>
          <w:szCs w:val="28"/>
          <w:shd w:val="clear" w:color="auto" w:fill="FFFFFF"/>
        </w:rPr>
      </w:pPr>
      <w:r w:rsidRPr="00333C01">
        <w:rPr>
          <w:rFonts w:ascii="Times New Roman" w:hAnsi="Times New Roman" w:cs="Times New Roman"/>
          <w:color w:val="000000" w:themeColor="text1"/>
          <w:sz w:val="28"/>
          <w:szCs w:val="28"/>
          <w:shd w:val="clear" w:color="auto" w:fill="FFFFFF"/>
        </w:rPr>
        <w:lastRenderedPageBreak/>
        <w:t>Краснодарский край является одним из основных лидеров среди субъектов РФ по уровню инвестиционной активности. На территории региона реализуется 40% крупнейших проектов ЮФО.</w:t>
      </w:r>
    </w:p>
    <w:p w:rsidR="009473A7" w:rsidRPr="00333C01" w:rsidRDefault="009473A7" w:rsidP="009473A7">
      <w:pPr>
        <w:ind w:firstLine="708"/>
        <w:jc w:val="both"/>
        <w:rPr>
          <w:rFonts w:ascii="Times New Roman" w:hAnsi="Times New Roman" w:cs="Times New Roman"/>
          <w:color w:val="000000" w:themeColor="text1"/>
          <w:sz w:val="28"/>
          <w:szCs w:val="28"/>
          <w:shd w:val="clear" w:color="auto" w:fill="FFFFFF"/>
        </w:rPr>
      </w:pPr>
      <w:r w:rsidRPr="00333C01">
        <w:rPr>
          <w:rFonts w:ascii="Times New Roman" w:hAnsi="Times New Roman" w:cs="Times New Roman"/>
          <w:color w:val="000000" w:themeColor="text1"/>
          <w:sz w:val="28"/>
          <w:szCs w:val="28"/>
          <w:shd w:val="clear" w:color="auto" w:fill="FFFFFF"/>
        </w:rPr>
        <w:t>В 2020 году Кубань вошла в топ-3 регионов РФ по числу созданных рабочих мест.</w:t>
      </w:r>
    </w:p>
    <w:p w:rsidR="009473A7" w:rsidRDefault="009473A7" w:rsidP="009473A7">
      <w:pPr>
        <w:spacing w:after="0" w:line="240" w:lineRule="auto"/>
        <w:jc w:val="both"/>
        <w:rPr>
          <w:rFonts w:ascii="Times New Roman" w:hAnsi="Times New Roman" w:cs="Times New Roman"/>
          <w:b/>
          <w:bCs/>
          <w:sz w:val="28"/>
          <w:szCs w:val="28"/>
        </w:rPr>
      </w:pPr>
    </w:p>
    <w:p w:rsidR="009473A7" w:rsidRDefault="009473A7" w:rsidP="009473A7">
      <w:pPr>
        <w:spacing w:after="0" w:line="240" w:lineRule="auto"/>
        <w:ind w:firstLineChars="200" w:firstLine="560"/>
        <w:jc w:val="both"/>
        <w:rPr>
          <w:rFonts w:ascii="Times New Roman" w:hAnsi="Times New Roman" w:cs="Times New Roman"/>
          <w:b/>
          <w:bCs/>
          <w:sz w:val="28"/>
          <w:szCs w:val="28"/>
        </w:rPr>
      </w:pPr>
      <w:r>
        <w:rPr>
          <w:rFonts w:ascii="Times New Roman" w:eastAsia="Times New Roman" w:hAnsi="Times New Roman"/>
          <w:sz w:val="28"/>
          <w:szCs w:val="28"/>
        </w:rPr>
        <w:t xml:space="preserve">2 февраля 2021 года </w:t>
      </w:r>
      <w:r>
        <w:rPr>
          <w:rFonts w:ascii="Times New Roman" w:hAnsi="Times New Roman" w:cs="Times New Roman"/>
          <w:sz w:val="28"/>
          <w:szCs w:val="28"/>
        </w:rPr>
        <w:t xml:space="preserve">по инициативе Российского профсоюза работников промышленности и Краснодарского краевого профобъединения </w:t>
      </w:r>
      <w:r>
        <w:rPr>
          <w:rFonts w:ascii="Times New Roman" w:eastAsia="Times New Roman" w:hAnsi="Times New Roman"/>
          <w:sz w:val="28"/>
          <w:szCs w:val="28"/>
        </w:rPr>
        <w:t xml:space="preserve">состоялось заседание «круглого стола» на тему: </w:t>
      </w:r>
      <w:r>
        <w:rPr>
          <w:rFonts w:ascii="Times New Roman" w:eastAsia="SimSun" w:hAnsi="Times New Roman" w:cs="Times New Roman"/>
          <w:color w:val="000000"/>
          <w:sz w:val="28"/>
          <w:szCs w:val="28"/>
          <w:shd w:val="clear" w:color="auto" w:fill="FFFFFF"/>
        </w:rPr>
        <w:t>"О поддержке отечественных производителей л</w:t>
      </w:r>
      <w:r>
        <w:rPr>
          <w:rFonts w:ascii="Times New Roman" w:hAnsi="Times New Roman" w:cs="Times New Roman"/>
          <w:color w:val="000000"/>
          <w:sz w:val="28"/>
          <w:szCs w:val="28"/>
          <w:shd w:val="clear" w:color="auto" w:fill="FFFFFF"/>
        </w:rPr>
        <w:t>ё</w:t>
      </w:r>
      <w:r>
        <w:rPr>
          <w:rFonts w:ascii="Times New Roman" w:eastAsia="SimSun" w:hAnsi="Times New Roman" w:cs="Times New Roman"/>
          <w:color w:val="000000"/>
          <w:sz w:val="28"/>
          <w:szCs w:val="28"/>
          <w:shd w:val="clear" w:color="auto" w:fill="FFFFFF"/>
        </w:rPr>
        <w:t>гкой промышленности и сохранении их кадрового потенциала", по результатам которого</w:t>
      </w:r>
      <w:r>
        <w:rPr>
          <w:rFonts w:ascii="Times New Roman" w:hAnsi="Times New Roman" w:cs="Times New Roman"/>
          <w:sz w:val="28"/>
          <w:szCs w:val="28"/>
        </w:rPr>
        <w:t>в Правительство Российской Федерации, а также соответствующим федеральным министерствам и ведомствам, направлена резолюция с соответствующими предложениями.</w:t>
      </w:r>
    </w:p>
    <w:p w:rsidR="009473A7" w:rsidRDefault="009473A7" w:rsidP="009473A7">
      <w:pPr>
        <w:spacing w:after="0" w:line="240" w:lineRule="auto"/>
        <w:ind w:firstLineChars="200" w:firstLine="560"/>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По поручению Аппарата Правительства Российской Федерации на отдельные предложения резолюции федеральными органами исполнительной власти представлены положительные мнения. </w:t>
      </w:r>
      <w:r>
        <w:rPr>
          <w:rFonts w:ascii="Times New Roman" w:hAnsi="Times New Roman" w:cs="Times New Roman"/>
          <w:color w:val="000000"/>
          <w:sz w:val="28"/>
          <w:szCs w:val="28"/>
          <w:shd w:val="clear" w:color="auto" w:fill="FFFFFF"/>
        </w:rPr>
        <w:t xml:space="preserve">Минпромторг РФ и Министерство финансов Российской Федерации готовы рассмотреть предложения об изменении ставок ввозных таможенных пошлин на отдельные категории швейной продукции, а совместно с Министерством труда и социальной защиты населения Российской Федерации, в Минпромторге РФ готовы проработать конкретные предложения по мерам поддержки кадрового обеспечения предприятий лёгкой промышленности. </w:t>
      </w:r>
    </w:p>
    <w:p w:rsidR="009473A7" w:rsidRPr="001A265A" w:rsidRDefault="009473A7" w:rsidP="009473A7">
      <w:pPr>
        <w:pStyle w:val="a3"/>
        <w:numPr>
          <w:ilvl w:val="0"/>
          <w:numId w:val="1"/>
        </w:numPr>
        <w:shd w:val="clear" w:color="auto" w:fill="FFFFFF"/>
        <w:spacing w:beforeAutospacing="0" w:afterAutospacing="0"/>
        <w:ind w:firstLineChars="200" w:firstLine="562"/>
        <w:jc w:val="both"/>
        <w:textAlignment w:val="baseline"/>
        <w:rPr>
          <w:rFonts w:eastAsia="Helvetica"/>
          <w:color w:val="22313F"/>
          <w:sz w:val="28"/>
          <w:szCs w:val="28"/>
          <w:shd w:val="clear" w:color="auto" w:fill="FFFFFF"/>
          <w:lang w:val="ru-RU"/>
        </w:rPr>
      </w:pPr>
      <w:r>
        <w:rPr>
          <w:b/>
          <w:bCs/>
          <w:sz w:val="28"/>
          <w:szCs w:val="28"/>
          <w:lang w:val="ru-RU"/>
        </w:rPr>
        <w:t>У</w:t>
      </w:r>
      <w:r w:rsidRPr="001A265A">
        <w:rPr>
          <w:b/>
          <w:bCs/>
          <w:sz w:val="28"/>
          <w:szCs w:val="28"/>
          <w:lang w:val="ru-RU"/>
        </w:rPr>
        <w:t>станов</w:t>
      </w:r>
      <w:r>
        <w:rPr>
          <w:b/>
          <w:bCs/>
          <w:sz w:val="28"/>
          <w:szCs w:val="28"/>
          <w:lang w:val="ru-RU"/>
        </w:rPr>
        <w:t>ление</w:t>
      </w:r>
      <w:r w:rsidRPr="001A265A">
        <w:rPr>
          <w:b/>
          <w:bCs/>
          <w:sz w:val="28"/>
          <w:szCs w:val="28"/>
          <w:lang w:val="ru-RU"/>
        </w:rPr>
        <w:t xml:space="preserve"> уголовн</w:t>
      </w:r>
      <w:r>
        <w:rPr>
          <w:b/>
          <w:bCs/>
          <w:sz w:val="28"/>
          <w:szCs w:val="28"/>
          <w:lang w:val="ru-RU"/>
        </w:rPr>
        <w:t>ой</w:t>
      </w:r>
      <w:r w:rsidRPr="001A265A">
        <w:rPr>
          <w:b/>
          <w:bCs/>
          <w:sz w:val="28"/>
          <w:szCs w:val="28"/>
          <w:lang w:val="ru-RU"/>
        </w:rPr>
        <w:t xml:space="preserve"> и административн</w:t>
      </w:r>
      <w:r>
        <w:rPr>
          <w:b/>
          <w:bCs/>
          <w:sz w:val="28"/>
          <w:szCs w:val="28"/>
          <w:lang w:val="ru-RU"/>
        </w:rPr>
        <w:t>ой</w:t>
      </w:r>
      <w:r w:rsidRPr="001A265A">
        <w:rPr>
          <w:b/>
          <w:bCs/>
          <w:sz w:val="28"/>
          <w:szCs w:val="28"/>
          <w:lang w:val="ru-RU"/>
        </w:rPr>
        <w:t xml:space="preserve"> ответственност</w:t>
      </w:r>
      <w:r>
        <w:rPr>
          <w:b/>
          <w:bCs/>
          <w:sz w:val="28"/>
          <w:szCs w:val="28"/>
          <w:lang w:val="ru-RU"/>
        </w:rPr>
        <w:t>и</w:t>
      </w:r>
      <w:r w:rsidRPr="001A265A">
        <w:rPr>
          <w:b/>
          <w:bCs/>
          <w:sz w:val="28"/>
          <w:szCs w:val="28"/>
          <w:lang w:val="ru-RU"/>
        </w:rPr>
        <w:t xml:space="preserve"> собственника за несвоевременную выплату работникам заработной платы.</w:t>
      </w:r>
      <w:r>
        <w:rPr>
          <w:sz w:val="28"/>
          <w:szCs w:val="28"/>
          <w:lang w:val="ru-RU"/>
        </w:rPr>
        <w:t xml:space="preserve"> Постоянный мониторинг со стороны профсоюзных организаций за соблюдением трудового законодательства показывает, что такое грубейшее нарушение как задержка выплаты заработной платы продолжает иметь место со стороны отдельных работодателей, в т.ч. в Краснодарском крае. Особенно это касается предприятий, где нет профсоюзных организаций.  Н</w:t>
      </w:r>
      <w:r w:rsidRPr="001A265A">
        <w:rPr>
          <w:rFonts w:eastAsia="Helvetica"/>
          <w:color w:val="22313F"/>
          <w:sz w:val="28"/>
          <w:szCs w:val="28"/>
          <w:shd w:val="clear" w:color="auto" w:fill="FFFFFF"/>
          <w:lang w:val="ru-RU"/>
        </w:rPr>
        <w:t xml:space="preserve">а 1 июля 2021 года просроченная задолженность по заработной плате в Краснодарском крае составила 65,7 млн рублей, </w:t>
      </w:r>
      <w:r>
        <w:rPr>
          <w:rFonts w:eastAsia="Helvetica"/>
          <w:color w:val="22313F"/>
          <w:sz w:val="28"/>
          <w:szCs w:val="28"/>
          <w:shd w:val="clear" w:color="auto" w:fill="FFFFFF"/>
        </w:rPr>
        <w:t> </w:t>
      </w:r>
      <w:r w:rsidRPr="001A265A">
        <w:rPr>
          <w:rFonts w:eastAsia="Helvetica"/>
          <w:color w:val="22313F"/>
          <w:sz w:val="28"/>
          <w:szCs w:val="28"/>
          <w:shd w:val="clear" w:color="auto" w:fill="FFFFFF"/>
          <w:lang w:val="ru-RU"/>
        </w:rPr>
        <w:t>что на 4,3% больше по отношению к предыдущему периоду.</w:t>
      </w:r>
      <w:r>
        <w:rPr>
          <w:rFonts w:eastAsia="Helvetica"/>
          <w:color w:val="22313F"/>
          <w:sz w:val="28"/>
          <w:szCs w:val="28"/>
          <w:shd w:val="clear" w:color="auto" w:fill="FFFFFF"/>
          <w:lang w:val="ru-RU"/>
        </w:rPr>
        <w:t xml:space="preserve"> Одной из причин невыплаты заработной платы являются действия собственников предприятий, которых не заботит судьба работников, зная, что ответственность в настоящее время ляжет только на руководителей предприятий.  </w:t>
      </w:r>
    </w:p>
    <w:p w:rsidR="009473A7" w:rsidRDefault="009473A7" w:rsidP="009473A7">
      <w:pPr>
        <w:numPr>
          <w:ilvl w:val="0"/>
          <w:numId w:val="1"/>
        </w:numPr>
        <w:spacing w:after="0" w:line="240" w:lineRule="auto"/>
        <w:ind w:firstLineChars="200" w:firstLine="562"/>
        <w:jc w:val="both"/>
        <w:rPr>
          <w:rFonts w:ascii="Times New Roman" w:hAnsi="Times New Roman" w:cs="Times New Roman"/>
          <w:sz w:val="28"/>
          <w:szCs w:val="28"/>
        </w:rPr>
      </w:pPr>
      <w:r>
        <w:rPr>
          <w:rFonts w:ascii="Times New Roman" w:hAnsi="Times New Roman" w:cs="Times New Roman"/>
          <w:b/>
          <w:bCs/>
          <w:sz w:val="28"/>
          <w:szCs w:val="28"/>
        </w:rPr>
        <w:t>Законодательное закрепление обязанности субъектов Российской Федерации устанавливать размер минимальной заработной платы региональным соглашением не ниже минимального размера  оплаты  труда</w:t>
      </w:r>
      <w:r>
        <w:rPr>
          <w:rFonts w:ascii="Times New Roman" w:hAnsi="Times New Roman" w:cs="Times New Roman"/>
          <w:sz w:val="28"/>
          <w:szCs w:val="28"/>
        </w:rPr>
        <w:t>, установленного федеральным законом для работников, работающих на территории соответствующего субъекта, в том числе для работников бюджетной сферы без учёта стимулирующих, компенсационных  и социальных выплат.</w:t>
      </w:r>
    </w:p>
    <w:p w:rsidR="009473A7" w:rsidRDefault="009473A7" w:rsidP="009473A7">
      <w:pPr>
        <w:numPr>
          <w:ilvl w:val="0"/>
          <w:numId w:val="1"/>
        </w:numPr>
        <w:spacing w:after="0" w:line="240" w:lineRule="auto"/>
        <w:ind w:firstLineChars="200" w:firstLine="562"/>
        <w:jc w:val="both"/>
        <w:rPr>
          <w:rFonts w:ascii="Times New Roman" w:hAnsi="Times New Roman" w:cs="Times New Roman"/>
          <w:b/>
          <w:bCs/>
          <w:sz w:val="28"/>
          <w:szCs w:val="28"/>
        </w:rPr>
      </w:pPr>
      <w:r>
        <w:rPr>
          <w:rFonts w:ascii="Times New Roman" w:hAnsi="Times New Roman" w:cs="Times New Roman"/>
          <w:b/>
          <w:bCs/>
          <w:sz w:val="28"/>
          <w:szCs w:val="28"/>
        </w:rPr>
        <w:lastRenderedPageBreak/>
        <w:t>Установление минимального размера оплаты труда на уровне не ниже величины прожиточного минимума трудоспособного населения в РФ, без включения компенсационных, стимулирующих и социальных выплат.</w:t>
      </w:r>
    </w:p>
    <w:p w:rsidR="009473A7" w:rsidRDefault="009473A7" w:rsidP="009473A7">
      <w:pPr>
        <w:spacing w:after="0" w:line="240" w:lineRule="auto"/>
        <w:ind w:firstLineChars="235" w:firstLine="658"/>
        <w:jc w:val="both"/>
        <w:rPr>
          <w:rFonts w:ascii="Times New Roman" w:hAnsi="Times New Roman"/>
          <w:sz w:val="28"/>
          <w:szCs w:val="28"/>
        </w:rPr>
      </w:pPr>
      <w:r>
        <w:rPr>
          <w:rFonts w:ascii="Times New Roman" w:hAnsi="Times New Roman"/>
          <w:sz w:val="28"/>
          <w:szCs w:val="28"/>
        </w:rPr>
        <w:t>В 2020 году на заседании Краснодарской краевой трёхсторонней комиссии по регулированию социально-трудовых отношений между краевой администрацией, объединениями организаций профсоюзов и работодателей заключено</w:t>
      </w:r>
      <w:r>
        <w:rPr>
          <w:rFonts w:ascii="Times New Roman" w:hAnsi="Times New Roman"/>
          <w:sz w:val="28"/>
        </w:rPr>
        <w:t xml:space="preserve"> дополнительное соглашение к Региональному соглашению о минимальной заработной плате в Краснодарском крае на 2018-2020 годы о продлении срока его действия на 2021-2023 годы и внесении в него изменений. </w:t>
      </w:r>
    </w:p>
    <w:p w:rsidR="009473A7" w:rsidRDefault="009473A7" w:rsidP="009473A7">
      <w:pPr>
        <w:spacing w:after="0" w:line="240" w:lineRule="auto"/>
        <w:ind w:firstLine="697"/>
        <w:jc w:val="both"/>
        <w:rPr>
          <w:rFonts w:ascii="Times New Roman" w:hAnsi="Times New Roman"/>
          <w:sz w:val="28"/>
          <w:szCs w:val="28"/>
        </w:rPr>
      </w:pPr>
      <w:r>
        <w:rPr>
          <w:rFonts w:ascii="Times New Roman" w:hAnsi="Times New Roman"/>
          <w:sz w:val="28"/>
          <w:szCs w:val="28"/>
        </w:rPr>
        <w:t xml:space="preserve">Указанным соглашением, для трудящихся края, за исключением работников бюджетных организаций, минимальная заработная плата в месяц установлена в размере действующего в Краснодарском крае прожиточного минимума для трудоспособного населения. Так же в региональном соглашении о минимальной заработной плате закреплена норма о не включении в минимальную заработную плату </w:t>
      </w:r>
      <w:r w:rsidRPr="009A3D54">
        <w:rPr>
          <w:rFonts w:ascii="Times New Roman" w:hAnsi="Times New Roman"/>
          <w:sz w:val="28"/>
          <w:szCs w:val="28"/>
        </w:rPr>
        <w:t>компенсационных, стимулирующих и социальных выплат</w:t>
      </w:r>
      <w:r>
        <w:rPr>
          <w:rFonts w:ascii="Times New Roman" w:hAnsi="Times New Roman"/>
          <w:sz w:val="28"/>
          <w:szCs w:val="28"/>
        </w:rPr>
        <w:t xml:space="preserve">. </w:t>
      </w:r>
    </w:p>
    <w:p w:rsidR="009473A7" w:rsidRDefault="009473A7" w:rsidP="009473A7">
      <w:pPr>
        <w:numPr>
          <w:ilvl w:val="0"/>
          <w:numId w:val="1"/>
        </w:numPr>
        <w:spacing w:after="0" w:line="240" w:lineRule="auto"/>
        <w:ind w:firstLineChars="200" w:firstLine="562"/>
        <w:jc w:val="both"/>
        <w:rPr>
          <w:rFonts w:ascii="Times New Roman" w:hAnsi="Times New Roman" w:cs="Times New Roman"/>
          <w:b/>
          <w:bCs/>
          <w:sz w:val="28"/>
          <w:szCs w:val="28"/>
        </w:rPr>
      </w:pPr>
      <w:r>
        <w:rPr>
          <w:rFonts w:ascii="Times New Roman" w:hAnsi="Times New Roman" w:cs="Times New Roman"/>
          <w:b/>
          <w:bCs/>
          <w:sz w:val="28"/>
          <w:szCs w:val="28"/>
        </w:rPr>
        <w:t xml:space="preserve">Увеличение размера минимального пособия по безработице, восстановление обязательного страхования от безработицы. </w:t>
      </w:r>
    </w:p>
    <w:p w:rsidR="009473A7" w:rsidRDefault="009473A7" w:rsidP="009473A7">
      <w:pPr>
        <w:spacing w:after="0" w:line="240" w:lineRule="auto"/>
        <w:ind w:firstLine="539"/>
        <w:jc w:val="both"/>
        <w:rPr>
          <w:rFonts w:ascii="Times New Roman" w:eastAsia="Times New Roman" w:hAnsi="Times New Roman"/>
          <w:sz w:val="28"/>
        </w:rPr>
      </w:pPr>
      <w:r>
        <w:rPr>
          <w:rFonts w:ascii="Times New Roman" w:hAnsi="Times New Roman" w:cs="Times New Roman"/>
          <w:sz w:val="28"/>
          <w:szCs w:val="28"/>
        </w:rPr>
        <w:t>П</w:t>
      </w:r>
      <w:r>
        <w:rPr>
          <w:rFonts w:ascii="Times New Roman" w:eastAsia="Times New Roman" w:hAnsi="Times New Roman"/>
          <w:sz w:val="28"/>
        </w:rPr>
        <w:t xml:space="preserve">остановлением Правительства РФ от 31.12.2020 N 2393 "О размерах минимальной и максимальной величин пособия по безработице на 2021 год" с изменениями от 27 марта этого года, для граждан признанных в установленном порядке безработными, за исключением граждан предпенсионного возраста, установлены минимальная величина пособия по безработице в размере 1500 рублей, а максимальна величина пособия по безработице в размере 12130 рублей в первые три месяца периода выплаты пособия по безработице. </w:t>
      </w:r>
    </w:p>
    <w:p w:rsidR="009473A7" w:rsidRDefault="009473A7" w:rsidP="009473A7">
      <w:pPr>
        <w:spacing w:after="0" w:line="240" w:lineRule="auto"/>
        <w:ind w:firstLineChars="250" w:firstLine="700"/>
        <w:jc w:val="both"/>
        <w:rPr>
          <w:rFonts w:ascii="Times New Roman" w:eastAsia="Times New Roman" w:hAnsi="Times New Roman"/>
          <w:sz w:val="28"/>
        </w:rPr>
      </w:pPr>
      <w:r>
        <w:rPr>
          <w:rFonts w:ascii="Times New Roman" w:eastAsia="Times New Roman" w:hAnsi="Times New Roman"/>
          <w:sz w:val="28"/>
        </w:rPr>
        <w:t xml:space="preserve">Полагаем, что на 1500 рублей в месяц без наличия иных источников денежных средств прожить невозможно. </w:t>
      </w:r>
    </w:p>
    <w:p w:rsidR="009473A7" w:rsidRPr="0010225D" w:rsidRDefault="009473A7" w:rsidP="009473A7">
      <w:pPr>
        <w:spacing w:after="0" w:line="240" w:lineRule="auto"/>
        <w:ind w:firstLineChars="250" w:firstLine="700"/>
        <w:jc w:val="both"/>
        <w:rPr>
          <w:rFonts w:ascii="Times New Roman" w:hAnsi="Times New Roman" w:cs="Times New Roman"/>
          <w:sz w:val="28"/>
          <w:szCs w:val="28"/>
        </w:rPr>
      </w:pPr>
      <w:r>
        <w:rPr>
          <w:rFonts w:ascii="Times New Roman" w:eastAsia="Times New Roman" w:hAnsi="Times New Roman"/>
          <w:sz w:val="28"/>
        </w:rPr>
        <w:t xml:space="preserve">9. </w:t>
      </w:r>
      <w:r>
        <w:rPr>
          <w:rFonts w:ascii="Times New Roman" w:hAnsi="Times New Roman" w:cs="Times New Roman"/>
          <w:b/>
          <w:bCs/>
          <w:sz w:val="28"/>
          <w:szCs w:val="28"/>
        </w:rPr>
        <w:t xml:space="preserve">Чествование и поддержка семей, проживших в браке 50 и более лет. </w:t>
      </w:r>
    </w:p>
    <w:p w:rsidR="009473A7" w:rsidRDefault="009473A7" w:rsidP="009473A7">
      <w:pPr>
        <w:spacing w:after="0" w:line="240" w:lineRule="auto"/>
        <w:ind w:firstLine="708"/>
        <w:jc w:val="both"/>
        <w:rPr>
          <w:rFonts w:ascii="Times New Roman" w:hAnsi="Times New Roman" w:cs="Times New Roman"/>
          <w:sz w:val="28"/>
          <w:szCs w:val="28"/>
        </w:rPr>
      </w:pPr>
      <w:r w:rsidRPr="0010225D">
        <w:rPr>
          <w:rFonts w:ascii="Times New Roman" w:hAnsi="Times New Roman" w:cs="Times New Roman"/>
          <w:sz w:val="28"/>
          <w:szCs w:val="28"/>
        </w:rPr>
        <w:t>В отдельных субъектах Российской Федерации на основании региональных нормативных правовых актов проводят торжественные церемонии, вручают почётные знаки, производят денежные выплаты. В Приморском крае указанным гражданам вручают почётный знак «Семейная доблесть» и производят единовременную выплату в размере 33,9 тыс. рублей независимо от количества прожитых совместно лет, в Санкт-Петербурге выплачивают к 50 летию регистрации брака - 50 тыс. руб., к 60 летию - 60 тыс. руб. и т.д., в Москве 20, 25 и 30 тысяч рублей соответственно. В Краснодарском крае супруги-юбиляры также не остаются без внимания. Вместе с тем, законодательно указанные выплаты не закреплены. Для решения этого вопроса в нашем регионе, главе администрации (губернатору) Краснодарского края подготовлено соответствующее обращение.</w:t>
      </w:r>
    </w:p>
    <w:p w:rsidR="009473A7" w:rsidRDefault="009473A7" w:rsidP="009473A7">
      <w:pPr>
        <w:spacing w:after="0" w:line="240" w:lineRule="auto"/>
        <w:ind w:firstLine="708"/>
        <w:jc w:val="both"/>
        <w:rPr>
          <w:rFonts w:ascii="Times New Roman" w:hAnsi="Times New Roman" w:cs="Times New Roman"/>
          <w:sz w:val="28"/>
          <w:szCs w:val="28"/>
        </w:rPr>
      </w:pPr>
      <w:r w:rsidRPr="0010225D">
        <w:rPr>
          <w:rFonts w:ascii="Times New Roman" w:hAnsi="Times New Roman" w:cs="Times New Roman"/>
          <w:b/>
          <w:sz w:val="28"/>
          <w:szCs w:val="28"/>
        </w:rPr>
        <w:t>10.Повышение доли социальных расходов в валовом внутреннем продукте.</w:t>
      </w:r>
    </w:p>
    <w:p w:rsidR="009473A7" w:rsidRDefault="009473A7" w:rsidP="009473A7">
      <w:pPr>
        <w:spacing w:after="0" w:line="240" w:lineRule="auto"/>
        <w:ind w:firstLine="708"/>
        <w:jc w:val="both"/>
        <w:rPr>
          <w:rFonts w:ascii="Times New Roman" w:hAnsi="Times New Roman" w:cs="Times New Roman"/>
          <w:sz w:val="28"/>
          <w:szCs w:val="28"/>
        </w:rPr>
      </w:pPr>
      <w:r w:rsidRPr="0010225D">
        <w:rPr>
          <w:rFonts w:ascii="Times New Roman" w:hAnsi="Times New Roman" w:cs="Times New Roman"/>
          <w:sz w:val="28"/>
          <w:szCs w:val="28"/>
        </w:rPr>
        <w:t xml:space="preserve">Валовой внутренний продукт — один из наиболее важных показателей макроэкономики, отражающий конечный результат экономической деятельности </w:t>
      </w:r>
      <w:r w:rsidRPr="0010225D">
        <w:rPr>
          <w:rFonts w:ascii="Times New Roman" w:hAnsi="Times New Roman" w:cs="Times New Roman"/>
          <w:sz w:val="28"/>
          <w:szCs w:val="28"/>
        </w:rPr>
        <w:lastRenderedPageBreak/>
        <w:t xml:space="preserve">в целом по стране. Соответственно без увеличения расходов на социальную сферу (пособия, пенсии, зарплата в бюджетной сфере и др.) не будет стимулирования потребительской способности населения, а соответственно и производства. Вместе с этим профсоюзы понимают необходимость соблюдения баланса интересов, поскольку без стимулирования промышленного производства не получить налогов, которые позволят увеличить социальные расходы.  </w:t>
      </w:r>
    </w:p>
    <w:p w:rsidR="009473A7" w:rsidRDefault="009473A7" w:rsidP="009473A7">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11.</w:t>
      </w:r>
      <w:r w:rsidRPr="0010225D">
        <w:rPr>
          <w:rFonts w:ascii="Times New Roman" w:hAnsi="Times New Roman" w:cs="Times New Roman"/>
          <w:b/>
          <w:sz w:val="28"/>
          <w:szCs w:val="28"/>
        </w:rPr>
        <w:t>Восстановление права работающих на санаторно-курортное лечение и оздоровление, а также оздоровление детей работников за счет средств социального страхования.</w:t>
      </w:r>
    </w:p>
    <w:p w:rsidR="009473A7" w:rsidRDefault="009473A7" w:rsidP="009473A7">
      <w:pPr>
        <w:spacing w:after="0" w:line="240" w:lineRule="auto"/>
        <w:ind w:firstLine="708"/>
        <w:jc w:val="both"/>
        <w:rPr>
          <w:rFonts w:ascii="Times New Roman" w:hAnsi="Times New Roman" w:cs="Times New Roman"/>
          <w:sz w:val="28"/>
          <w:szCs w:val="28"/>
        </w:rPr>
      </w:pPr>
      <w:r w:rsidRPr="0010225D">
        <w:rPr>
          <w:rFonts w:ascii="Times New Roman" w:hAnsi="Times New Roman" w:cs="Times New Roman"/>
          <w:sz w:val="28"/>
          <w:szCs w:val="28"/>
        </w:rPr>
        <w:t>До 2010 года согласно законодательству работающие граждане и их дети были обеспечены путевками на санаторно-курортное лечение и оздоровление за счет средств Фонда социального страхования для профилактики заболеваний и долечивания после стационарного лечения заболеваний согласно списку.В настоящее время за счет средств обязательного социального страхования учреждения могут получать путевки на санаторно-курортное лечение сотрудники, занятые на работах с вредными и (или) опасными производственными факторами, а также работники предпенсионного возраста и работающие пенсионеры.В целях увеличения продолжительности полноценной жизни россиян, в том числе за счет восстановления и поддержания здоровья  работающего населения, считаем необходимым законодательно возвратиться к возможности обеспечения права работников на санаторно-курортное лечение и оздоровление за счет страховых выплат.</w:t>
      </w:r>
    </w:p>
    <w:p w:rsidR="009473A7" w:rsidRDefault="009473A7" w:rsidP="009473A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Pr="0010225D">
        <w:rPr>
          <w:rFonts w:ascii="Times New Roman" w:hAnsi="Times New Roman" w:cs="Times New Roman"/>
          <w:sz w:val="28"/>
          <w:szCs w:val="28"/>
        </w:rPr>
        <w:t xml:space="preserve">. </w:t>
      </w:r>
      <w:r w:rsidRPr="0010225D">
        <w:rPr>
          <w:rFonts w:ascii="Times New Roman" w:hAnsi="Times New Roman" w:cs="Times New Roman"/>
          <w:b/>
          <w:sz w:val="28"/>
          <w:szCs w:val="28"/>
        </w:rPr>
        <w:t xml:space="preserve">Установление выплаты пособия по уходу за ребёнком в течение 3 лет. </w:t>
      </w:r>
    </w:p>
    <w:p w:rsidR="009473A7" w:rsidRDefault="009473A7" w:rsidP="009473A7">
      <w:pPr>
        <w:spacing w:after="0" w:line="240" w:lineRule="auto"/>
        <w:ind w:firstLine="708"/>
        <w:jc w:val="both"/>
        <w:rPr>
          <w:rFonts w:ascii="Times New Roman" w:hAnsi="Times New Roman" w:cs="Times New Roman"/>
          <w:sz w:val="28"/>
          <w:szCs w:val="28"/>
        </w:rPr>
      </w:pPr>
      <w:r w:rsidRPr="0010225D">
        <w:rPr>
          <w:rFonts w:ascii="Times New Roman" w:hAnsi="Times New Roman" w:cs="Times New Roman"/>
          <w:sz w:val="28"/>
          <w:szCs w:val="28"/>
        </w:rPr>
        <w:t>Согласно Федеральному закону от 19.05.1995 N 81-ФЗ (ред. от 26.05.2021) "О государственных пособиях гражданам, имеющим детей" ежемесячное пособие по уходу за ребенком выплачивается со дня предоставления отпуска по уходу за ребенком до достижения ребенком возраста полутора лет. Его минимальный размер составляет 7082 рубля для неработающих родителей либо лиц осуществляющих уход. Максимальный размер пособия по уходу за ребенком лицам, подлежащим обязательному социальному страхованию, - 29 600 рублей. Вместе с тем при существующей проблеме устройства ребенка в садик, особенно до трех лет, предлагается выплачивать пособие по уходу за ребенком до достижения им трехлетнего возраста. Полагаем, что такая мера позволит улучшить демографическую обстановку как, в целом, по России, так  и, в частности, по региону.</w:t>
      </w:r>
    </w:p>
    <w:p w:rsidR="009473A7" w:rsidRDefault="009473A7" w:rsidP="009473A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r w:rsidRPr="0010225D">
        <w:rPr>
          <w:rFonts w:ascii="Times New Roman" w:hAnsi="Times New Roman" w:cs="Times New Roman"/>
          <w:b/>
          <w:sz w:val="28"/>
          <w:szCs w:val="28"/>
        </w:rPr>
        <w:t>Обеспечение увеличения бюджетных мест в ВУЗах.</w:t>
      </w:r>
    </w:p>
    <w:p w:rsidR="009473A7" w:rsidRDefault="009473A7" w:rsidP="009473A7">
      <w:pPr>
        <w:spacing w:after="0" w:line="240" w:lineRule="auto"/>
        <w:ind w:firstLine="708"/>
        <w:jc w:val="both"/>
        <w:rPr>
          <w:rFonts w:ascii="Times New Roman" w:hAnsi="Times New Roman" w:cs="Times New Roman"/>
          <w:sz w:val="28"/>
          <w:szCs w:val="28"/>
        </w:rPr>
      </w:pPr>
      <w:r w:rsidRPr="0010225D">
        <w:rPr>
          <w:rFonts w:ascii="Times New Roman" w:hAnsi="Times New Roman" w:cs="Times New Roman"/>
          <w:sz w:val="28"/>
          <w:szCs w:val="28"/>
        </w:rPr>
        <w:t xml:space="preserve">Профсоюзы не один год выдвигали такое предложение, в результате  </w:t>
      </w:r>
      <w:r>
        <w:rPr>
          <w:rFonts w:ascii="Times New Roman" w:hAnsi="Times New Roman" w:cs="Times New Roman"/>
          <w:sz w:val="28"/>
          <w:szCs w:val="28"/>
        </w:rPr>
        <w:t xml:space="preserve">оно </w:t>
      </w:r>
      <w:r w:rsidRPr="0010225D">
        <w:rPr>
          <w:rFonts w:ascii="Times New Roman" w:hAnsi="Times New Roman" w:cs="Times New Roman"/>
          <w:sz w:val="28"/>
          <w:szCs w:val="28"/>
        </w:rPr>
        <w:t>было услышано руководством страны</w:t>
      </w:r>
      <w:r>
        <w:rPr>
          <w:rFonts w:ascii="Times New Roman" w:hAnsi="Times New Roman" w:cs="Times New Roman"/>
          <w:sz w:val="28"/>
          <w:szCs w:val="28"/>
        </w:rPr>
        <w:t>.</w:t>
      </w:r>
      <w:r w:rsidRPr="0010225D">
        <w:rPr>
          <w:rFonts w:ascii="Times New Roman" w:hAnsi="Times New Roman" w:cs="Times New Roman"/>
          <w:sz w:val="28"/>
          <w:szCs w:val="28"/>
        </w:rPr>
        <w:t xml:space="preserve"> Президент РФ Владимир Путин поручил Правительству РФ увеличить количество бюджетных мест в вузах, начиная с 1 сентября 2021 года.  Преимущественно в тех субъектах Российской Федерации, которые испытывают потребность в специалистах, имеющих высшее образование, предусмотрев развитие инфраструктуры таких организаций. </w:t>
      </w:r>
      <w:r>
        <w:rPr>
          <w:rFonts w:ascii="Times New Roman" w:hAnsi="Times New Roman" w:cs="Times New Roman"/>
          <w:sz w:val="28"/>
          <w:szCs w:val="28"/>
        </w:rPr>
        <w:t>Р</w:t>
      </w:r>
      <w:r w:rsidRPr="0010225D">
        <w:rPr>
          <w:rFonts w:ascii="Times New Roman" w:hAnsi="Times New Roman" w:cs="Times New Roman"/>
          <w:sz w:val="28"/>
          <w:szCs w:val="28"/>
        </w:rPr>
        <w:t xml:space="preserve">ечь идет не о разовом, а о ежегодном увеличении количества бюджетных мест в </w:t>
      </w:r>
      <w:r w:rsidRPr="0010225D">
        <w:rPr>
          <w:rFonts w:ascii="Times New Roman" w:hAnsi="Times New Roman" w:cs="Times New Roman"/>
          <w:sz w:val="28"/>
          <w:szCs w:val="28"/>
        </w:rPr>
        <w:lastRenderedPageBreak/>
        <w:t xml:space="preserve">вузах. Причем, та информация, которая в этом году изначально была представлена Минобрнауки, предполагала сокращение контрольных цифр приема в вузы на бюджет. </w:t>
      </w:r>
    </w:p>
    <w:p w:rsidR="009473A7" w:rsidRDefault="009473A7" w:rsidP="009473A7">
      <w:pPr>
        <w:spacing w:after="0" w:line="240" w:lineRule="auto"/>
        <w:ind w:firstLine="708"/>
        <w:jc w:val="both"/>
        <w:rPr>
          <w:rFonts w:ascii="Times New Roman" w:hAnsi="Times New Roman" w:cs="Times New Roman"/>
          <w:b/>
          <w:sz w:val="28"/>
          <w:szCs w:val="28"/>
        </w:rPr>
      </w:pPr>
      <w:r w:rsidRPr="0010225D">
        <w:rPr>
          <w:rFonts w:ascii="Times New Roman" w:hAnsi="Times New Roman" w:cs="Times New Roman"/>
          <w:sz w:val="28"/>
          <w:szCs w:val="28"/>
        </w:rPr>
        <w:t>1</w:t>
      </w:r>
      <w:r>
        <w:rPr>
          <w:rFonts w:ascii="Times New Roman" w:hAnsi="Times New Roman" w:cs="Times New Roman"/>
          <w:sz w:val="28"/>
          <w:szCs w:val="28"/>
        </w:rPr>
        <w:t>4</w:t>
      </w:r>
      <w:r w:rsidRPr="0010225D">
        <w:rPr>
          <w:rFonts w:ascii="Times New Roman" w:hAnsi="Times New Roman" w:cs="Times New Roman"/>
          <w:sz w:val="28"/>
          <w:szCs w:val="28"/>
        </w:rPr>
        <w:t xml:space="preserve">. </w:t>
      </w:r>
      <w:r w:rsidRPr="0010225D">
        <w:rPr>
          <w:rFonts w:ascii="Times New Roman" w:hAnsi="Times New Roman" w:cs="Times New Roman"/>
          <w:b/>
          <w:sz w:val="28"/>
          <w:szCs w:val="28"/>
        </w:rPr>
        <w:t>Установление гарантированного первого рабочего места для выпускников ВУЗов, о</w:t>
      </w:r>
      <w:r>
        <w:rPr>
          <w:rFonts w:ascii="Times New Roman" w:hAnsi="Times New Roman" w:cs="Times New Roman"/>
          <w:b/>
          <w:sz w:val="28"/>
          <w:szCs w:val="28"/>
        </w:rPr>
        <w:t>бучающихся на бюджетной основе.</w:t>
      </w:r>
    </w:p>
    <w:p w:rsidR="009473A7" w:rsidRDefault="009473A7" w:rsidP="009473A7">
      <w:pPr>
        <w:spacing w:after="0" w:line="240" w:lineRule="auto"/>
        <w:ind w:firstLine="708"/>
        <w:jc w:val="both"/>
        <w:rPr>
          <w:rFonts w:ascii="Times New Roman" w:hAnsi="Times New Roman" w:cs="Times New Roman"/>
          <w:sz w:val="28"/>
          <w:szCs w:val="28"/>
        </w:rPr>
      </w:pPr>
      <w:r w:rsidRPr="0010225D">
        <w:rPr>
          <w:rFonts w:ascii="Times New Roman" w:hAnsi="Times New Roman" w:cs="Times New Roman"/>
          <w:sz w:val="28"/>
          <w:szCs w:val="28"/>
        </w:rPr>
        <w:t>В настоящее время молодым специалистам сложно устроиться на работу по специальности, так как прежней системы распределения уже нет. А действующим законодательством не предусмотрены меры по защите молодых специалистов от безработицы. Реализация предложения позволит  заинтересованным министерствам, в ведении которых находятся учреждения высшего образования, более эффективно осуществлять кадровую политику в регионах. Для государства польза от этих нововведений также очевидна, а молодым специалистам будет гарантировано первое рабочее место по специальности. Обязательное распределение бюджетников справедливо, так как государство обеспечивает им обучение, тратит средства и деньги, от которых оно вправе получить существенный экономический и социальный эффект.</w:t>
      </w:r>
    </w:p>
    <w:p w:rsidR="009473A7" w:rsidRDefault="009473A7" w:rsidP="009473A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 </w:t>
      </w:r>
      <w:r w:rsidRPr="00D51472">
        <w:rPr>
          <w:rFonts w:ascii="Times New Roman" w:hAnsi="Times New Roman" w:cs="Times New Roman"/>
          <w:b/>
          <w:sz w:val="28"/>
          <w:szCs w:val="28"/>
        </w:rPr>
        <w:t>Принятие мер по решению кадрового дефицита в образовании, здравоохранении, в том числе узкими специалистами.</w:t>
      </w:r>
      <w:r w:rsidRPr="0010225D">
        <w:rPr>
          <w:rFonts w:ascii="Times New Roman" w:hAnsi="Times New Roman" w:cs="Times New Roman"/>
          <w:sz w:val="28"/>
          <w:szCs w:val="28"/>
        </w:rPr>
        <w:t xml:space="preserve"> В настоящее время остается актуальной для края, как и для других субъектов РФ, проблема нехватки врачей таких специальностей как анестезиолог-реаниматолог, кардиолог, терапевт, рентгенолог, эндокринолог, врачей скорой помощи и т.д.</w:t>
      </w:r>
      <w:r w:rsidRPr="0010225D">
        <w:rPr>
          <w:rFonts w:ascii="Times New Roman" w:hAnsi="Times New Roman" w:cs="Times New Roman"/>
          <w:sz w:val="28"/>
          <w:szCs w:val="28"/>
        </w:rPr>
        <w:tab/>
        <w:t xml:space="preserve">На сегодняшний день (по данным мониторинга самых востребованных профессий) на рынке труда края требуется </w:t>
      </w:r>
      <w:r>
        <w:rPr>
          <w:rFonts w:ascii="Times New Roman" w:hAnsi="Times New Roman" w:cs="Times New Roman"/>
          <w:sz w:val="28"/>
          <w:szCs w:val="28"/>
        </w:rPr>
        <w:t>свыше 5 тыс. врачей и медсестер, 2,7 работников образования.</w:t>
      </w:r>
    </w:p>
    <w:p w:rsidR="009473A7" w:rsidRDefault="009473A7" w:rsidP="009473A7">
      <w:pPr>
        <w:spacing w:after="0" w:line="240" w:lineRule="auto"/>
        <w:ind w:firstLine="708"/>
        <w:jc w:val="both"/>
        <w:rPr>
          <w:rFonts w:ascii="Times New Roman" w:hAnsi="Times New Roman" w:cs="Times New Roman"/>
          <w:sz w:val="28"/>
          <w:szCs w:val="28"/>
        </w:rPr>
      </w:pPr>
      <w:r w:rsidRPr="0010225D">
        <w:rPr>
          <w:rFonts w:ascii="Times New Roman" w:hAnsi="Times New Roman" w:cs="Times New Roman"/>
          <w:sz w:val="28"/>
          <w:szCs w:val="28"/>
        </w:rPr>
        <w:t>Основная причина</w:t>
      </w:r>
      <w:r>
        <w:rPr>
          <w:rFonts w:ascii="Times New Roman" w:hAnsi="Times New Roman" w:cs="Times New Roman"/>
          <w:sz w:val="28"/>
          <w:szCs w:val="28"/>
        </w:rPr>
        <w:t xml:space="preserve"> – невысокая заработная плата и </w:t>
      </w:r>
      <w:r w:rsidRPr="0010225D">
        <w:rPr>
          <w:rFonts w:ascii="Times New Roman" w:hAnsi="Times New Roman" w:cs="Times New Roman"/>
          <w:sz w:val="28"/>
          <w:szCs w:val="28"/>
        </w:rPr>
        <w:t>отток в частные структуры</w:t>
      </w:r>
      <w:r>
        <w:rPr>
          <w:rFonts w:ascii="Times New Roman" w:hAnsi="Times New Roman" w:cs="Times New Roman"/>
          <w:sz w:val="28"/>
          <w:szCs w:val="28"/>
        </w:rPr>
        <w:t>.</w:t>
      </w:r>
    </w:p>
    <w:p w:rsidR="009473A7" w:rsidRDefault="009473A7" w:rsidP="009473A7">
      <w:pPr>
        <w:spacing w:after="0" w:line="240" w:lineRule="auto"/>
        <w:ind w:firstLine="708"/>
        <w:jc w:val="both"/>
        <w:rPr>
          <w:rFonts w:ascii="Times New Roman" w:hAnsi="Times New Roman" w:cs="Times New Roman"/>
          <w:sz w:val="28"/>
          <w:szCs w:val="28"/>
        </w:rPr>
      </w:pPr>
      <w:r w:rsidRPr="0010225D">
        <w:rPr>
          <w:rFonts w:ascii="Times New Roman" w:hAnsi="Times New Roman" w:cs="Times New Roman"/>
          <w:sz w:val="28"/>
          <w:szCs w:val="28"/>
        </w:rPr>
        <w:t>Для того, чтобы на селе было больше медработников в регионе реализуется программа «Земский доктор» с 2012 года и «Земский фельдшер» с 2018 года</w:t>
      </w:r>
      <w:r>
        <w:rPr>
          <w:rFonts w:ascii="Times New Roman" w:hAnsi="Times New Roman" w:cs="Times New Roman"/>
          <w:sz w:val="28"/>
          <w:szCs w:val="28"/>
        </w:rPr>
        <w:t>.</w:t>
      </w:r>
      <w:r w:rsidRPr="0010225D">
        <w:rPr>
          <w:rFonts w:ascii="Times New Roman" w:hAnsi="Times New Roman" w:cs="Times New Roman"/>
          <w:sz w:val="28"/>
          <w:szCs w:val="28"/>
        </w:rPr>
        <w:t xml:space="preserve"> За 9 лет было заключено 4 тыс. договоров с медработниками.</w:t>
      </w:r>
    </w:p>
    <w:p w:rsidR="009473A7" w:rsidRDefault="009473A7" w:rsidP="009473A7">
      <w:pPr>
        <w:spacing w:after="0" w:line="240" w:lineRule="auto"/>
        <w:ind w:firstLine="708"/>
        <w:jc w:val="both"/>
        <w:rPr>
          <w:rFonts w:ascii="Times New Roman" w:hAnsi="Times New Roman" w:cs="Times New Roman"/>
          <w:sz w:val="28"/>
          <w:szCs w:val="28"/>
        </w:rPr>
      </w:pPr>
      <w:r w:rsidRPr="0010225D">
        <w:rPr>
          <w:rFonts w:ascii="Times New Roman" w:hAnsi="Times New Roman" w:cs="Times New Roman"/>
          <w:sz w:val="28"/>
          <w:szCs w:val="28"/>
        </w:rPr>
        <w:t>За 11 лет действия программы «Врачебные кадры для сельского здравоохранения» получили дипломы 740 специалистов, 49 чел. продолжают обучение в медуниверситете.</w:t>
      </w:r>
    </w:p>
    <w:p w:rsidR="009473A7" w:rsidRDefault="009473A7" w:rsidP="009473A7">
      <w:pPr>
        <w:spacing w:after="0" w:line="240" w:lineRule="auto"/>
        <w:ind w:firstLine="708"/>
        <w:jc w:val="both"/>
        <w:rPr>
          <w:rFonts w:ascii="Times New Roman" w:hAnsi="Times New Roman" w:cs="Times New Roman"/>
          <w:sz w:val="28"/>
          <w:szCs w:val="28"/>
        </w:rPr>
      </w:pPr>
      <w:r w:rsidRPr="0010225D">
        <w:rPr>
          <w:rFonts w:ascii="Times New Roman" w:hAnsi="Times New Roman" w:cs="Times New Roman"/>
          <w:sz w:val="28"/>
          <w:szCs w:val="28"/>
        </w:rPr>
        <w:t>Для преодоления кадрового дефицита Профсоюзы предлагают развивать целевой прием в медвузы, обеспечивать врачей, педагогов жильем не только в сельской местности, но и в городах, имеющих наибольший дефицит в специалистах здравоохранения и образования, увеличивать не среднюю заработную плату, а оклады и их долю в заработной плате.</w:t>
      </w:r>
    </w:p>
    <w:p w:rsidR="009473A7" w:rsidRDefault="009473A7" w:rsidP="009473A7">
      <w:pPr>
        <w:spacing w:after="0" w:line="240" w:lineRule="auto"/>
        <w:ind w:firstLine="708"/>
        <w:jc w:val="both"/>
        <w:rPr>
          <w:rFonts w:ascii="Times New Roman" w:hAnsi="Times New Roman" w:cs="Times New Roman"/>
          <w:sz w:val="28"/>
          <w:szCs w:val="28"/>
        </w:rPr>
      </w:pPr>
      <w:r w:rsidRPr="009473A7">
        <w:rPr>
          <w:rFonts w:ascii="Times New Roman" w:hAnsi="Times New Roman" w:cs="Times New Roman"/>
          <w:b/>
          <w:sz w:val="28"/>
          <w:szCs w:val="28"/>
        </w:rPr>
        <w:t>16.</w:t>
      </w:r>
      <w:r w:rsidR="00F47467">
        <w:rPr>
          <w:rFonts w:ascii="Times New Roman" w:hAnsi="Times New Roman" w:cs="Times New Roman"/>
          <w:b/>
          <w:sz w:val="28"/>
          <w:szCs w:val="28"/>
        </w:rPr>
        <w:t xml:space="preserve"> </w:t>
      </w:r>
      <w:r>
        <w:rPr>
          <w:rFonts w:ascii="Times New Roman" w:hAnsi="Times New Roman" w:cs="Times New Roman"/>
          <w:b/>
          <w:sz w:val="28"/>
          <w:szCs w:val="28"/>
        </w:rPr>
        <w:t>О</w:t>
      </w:r>
      <w:r w:rsidRPr="00D51472">
        <w:rPr>
          <w:rFonts w:ascii="Times New Roman" w:hAnsi="Times New Roman" w:cs="Times New Roman"/>
          <w:b/>
          <w:sz w:val="28"/>
          <w:szCs w:val="28"/>
        </w:rPr>
        <w:t>снащении поликлиник и больниц современным диагностическим и лечебным оборудованием.</w:t>
      </w:r>
    </w:p>
    <w:p w:rsidR="009473A7" w:rsidRPr="0010225D" w:rsidRDefault="009473A7" w:rsidP="009473A7">
      <w:pPr>
        <w:spacing w:after="0" w:line="240" w:lineRule="auto"/>
        <w:ind w:firstLine="708"/>
        <w:jc w:val="both"/>
        <w:rPr>
          <w:rFonts w:ascii="Times New Roman" w:hAnsi="Times New Roman" w:cs="Times New Roman"/>
          <w:sz w:val="28"/>
          <w:szCs w:val="28"/>
        </w:rPr>
      </w:pPr>
      <w:r w:rsidRPr="0010225D">
        <w:rPr>
          <w:rFonts w:ascii="Times New Roman" w:hAnsi="Times New Roman" w:cs="Times New Roman"/>
          <w:sz w:val="28"/>
          <w:szCs w:val="28"/>
        </w:rPr>
        <w:t>Необходимость в этом прекрасно понимают как на федерально</w:t>
      </w:r>
      <w:r>
        <w:rPr>
          <w:rFonts w:ascii="Times New Roman" w:hAnsi="Times New Roman" w:cs="Times New Roman"/>
          <w:sz w:val="28"/>
          <w:szCs w:val="28"/>
        </w:rPr>
        <w:t>м</w:t>
      </w:r>
      <w:r w:rsidRPr="0010225D">
        <w:rPr>
          <w:rFonts w:ascii="Times New Roman" w:hAnsi="Times New Roman" w:cs="Times New Roman"/>
          <w:sz w:val="28"/>
          <w:szCs w:val="28"/>
        </w:rPr>
        <w:t>, так и на региональном уровнях. За последние годы значительно улучшилось оснащение лечебных учреждений благодаря федеральным и региональным программам. Так</w:t>
      </w:r>
      <w:r>
        <w:rPr>
          <w:rFonts w:ascii="Times New Roman" w:hAnsi="Times New Roman" w:cs="Times New Roman"/>
          <w:sz w:val="28"/>
          <w:szCs w:val="28"/>
        </w:rPr>
        <w:t>,</w:t>
      </w:r>
      <w:r w:rsidRPr="0010225D">
        <w:rPr>
          <w:rFonts w:ascii="Times New Roman" w:hAnsi="Times New Roman" w:cs="Times New Roman"/>
          <w:sz w:val="28"/>
          <w:szCs w:val="28"/>
        </w:rPr>
        <w:t xml:space="preserve"> в 2020 году на выполнение ключевых показателей нацпроекта «Здравоохранение» в Краснодарском крае направлено почти 4 миллиарда </w:t>
      </w:r>
      <w:r w:rsidRPr="0010225D">
        <w:rPr>
          <w:rFonts w:ascii="Times New Roman" w:hAnsi="Times New Roman" w:cs="Times New Roman"/>
          <w:sz w:val="28"/>
          <w:szCs w:val="28"/>
        </w:rPr>
        <w:lastRenderedPageBreak/>
        <w:t>рублей. 3,062 миллиарда выделено из федерального бюджета, 821 миллион – из краевого. Медицинские учреждения оснащаются маммографами, компьютерными томографами, аппаратами УЗИ, эндоскопическим и другим оборудованием. В Краснодарском крае создается сеть центров амбулаторной онкопомощи. На сегодняшний день открыто уже 18 таких медицинских учреждений. Там необходимые обследования и сеансы химиотерапии проводятся в формате дневного стационара. В Краснодарском крае формируется широкая сеть медицинских организаций первичного звена. За последние пять лет количество офисов врачей общей практики увеличилось на 67 процентов. На сегодняшний день построено уже 268 офисов ВОП, к 2024 году их число должно достигнуть 300.</w:t>
      </w:r>
    </w:p>
    <w:p w:rsidR="009473A7" w:rsidRDefault="009473A7" w:rsidP="009473A7">
      <w:pPr>
        <w:spacing w:after="0" w:line="240" w:lineRule="auto"/>
        <w:jc w:val="both"/>
        <w:rPr>
          <w:rFonts w:ascii="Times New Roman" w:hAnsi="Times New Roman" w:cs="Times New Roman"/>
          <w:sz w:val="28"/>
          <w:szCs w:val="28"/>
        </w:rPr>
      </w:pPr>
    </w:p>
    <w:p w:rsidR="007D6117" w:rsidRDefault="00F47467" w:rsidP="003643E7">
      <w:pPr>
        <w:spacing w:after="0" w:line="240" w:lineRule="auto"/>
        <w:ind w:firstLineChars="200" w:firstLine="560"/>
        <w:jc w:val="both"/>
        <w:rPr>
          <w:rFonts w:ascii="Times New Roman" w:hAnsi="Times New Roman"/>
          <w:sz w:val="28"/>
          <w:szCs w:val="28"/>
        </w:rPr>
      </w:pPr>
      <w:r>
        <w:rPr>
          <w:rFonts w:ascii="Times New Roman" w:hAnsi="Times New Roman"/>
          <w:sz w:val="28"/>
          <w:szCs w:val="28"/>
        </w:rPr>
        <w:t xml:space="preserve">Профсоюзы поддержали направления Народной  по </w:t>
      </w:r>
      <w:r w:rsidR="007D6117">
        <w:rPr>
          <w:rFonts w:ascii="Times New Roman" w:hAnsi="Times New Roman"/>
          <w:sz w:val="28"/>
          <w:szCs w:val="28"/>
        </w:rPr>
        <w:t xml:space="preserve">расширению </w:t>
      </w:r>
      <w:r w:rsidR="007D6117" w:rsidRPr="00A40076">
        <w:rPr>
          <w:rFonts w:ascii="Times New Roman" w:hAnsi="Times New Roman"/>
          <w:b/>
          <w:sz w:val="28"/>
          <w:szCs w:val="28"/>
        </w:rPr>
        <w:t>поддержки семей с детьми.</w:t>
      </w:r>
      <w:r w:rsidR="007D6117">
        <w:rPr>
          <w:rFonts w:ascii="Times New Roman" w:hAnsi="Times New Roman"/>
          <w:sz w:val="28"/>
          <w:szCs w:val="28"/>
        </w:rPr>
        <w:t xml:space="preserve"> Предлагается:</w:t>
      </w:r>
    </w:p>
    <w:p w:rsidR="007D6117" w:rsidRPr="007D6117" w:rsidRDefault="007D6117" w:rsidP="007D6117">
      <w:pPr>
        <w:spacing w:after="0" w:line="240" w:lineRule="auto"/>
        <w:ind w:firstLineChars="200" w:firstLine="560"/>
        <w:jc w:val="both"/>
        <w:rPr>
          <w:rFonts w:ascii="Times New Roman" w:hAnsi="Times New Roman"/>
          <w:sz w:val="28"/>
          <w:szCs w:val="28"/>
        </w:rPr>
      </w:pPr>
      <w:r w:rsidRPr="007D6117">
        <w:rPr>
          <w:rFonts w:ascii="Times New Roman" w:hAnsi="Times New Roman"/>
          <w:sz w:val="28"/>
          <w:szCs w:val="28"/>
        </w:rPr>
        <w:t xml:space="preserve">на законодательном уровне </w:t>
      </w:r>
      <w:r>
        <w:rPr>
          <w:rFonts w:ascii="Times New Roman" w:hAnsi="Times New Roman"/>
          <w:sz w:val="28"/>
          <w:szCs w:val="28"/>
        </w:rPr>
        <w:t>з</w:t>
      </w:r>
      <w:r w:rsidRPr="007D6117">
        <w:rPr>
          <w:rFonts w:ascii="Times New Roman" w:hAnsi="Times New Roman"/>
          <w:sz w:val="28"/>
          <w:szCs w:val="28"/>
        </w:rPr>
        <w:t>акрепить статус многодетной семьи</w:t>
      </w:r>
      <w:r>
        <w:rPr>
          <w:rFonts w:ascii="Times New Roman" w:hAnsi="Times New Roman"/>
          <w:sz w:val="28"/>
          <w:szCs w:val="28"/>
        </w:rPr>
        <w:t>;</w:t>
      </w:r>
    </w:p>
    <w:p w:rsidR="007D6117" w:rsidRPr="007D6117" w:rsidRDefault="007D6117" w:rsidP="007D6117">
      <w:pPr>
        <w:spacing w:after="0" w:line="240" w:lineRule="auto"/>
        <w:ind w:firstLineChars="200" w:firstLine="560"/>
        <w:jc w:val="both"/>
        <w:rPr>
          <w:rFonts w:ascii="Times New Roman" w:hAnsi="Times New Roman"/>
          <w:sz w:val="28"/>
          <w:szCs w:val="28"/>
        </w:rPr>
      </w:pPr>
      <w:r>
        <w:rPr>
          <w:rFonts w:ascii="Times New Roman" w:hAnsi="Times New Roman"/>
          <w:sz w:val="28"/>
          <w:szCs w:val="28"/>
        </w:rPr>
        <w:t>р</w:t>
      </w:r>
      <w:r w:rsidRPr="007D6117">
        <w:rPr>
          <w:rFonts w:ascii="Times New Roman" w:hAnsi="Times New Roman"/>
          <w:sz w:val="28"/>
          <w:szCs w:val="28"/>
        </w:rPr>
        <w:t xml:space="preserve">асширить сферы применения материнского капитала, Предусмотреть возможность использования </w:t>
      </w:r>
      <w:r>
        <w:rPr>
          <w:rFonts w:ascii="Times New Roman" w:hAnsi="Times New Roman"/>
          <w:sz w:val="28"/>
          <w:szCs w:val="28"/>
        </w:rPr>
        <w:t xml:space="preserve">его </w:t>
      </w:r>
      <w:r w:rsidRPr="007D6117">
        <w:rPr>
          <w:rFonts w:ascii="Times New Roman" w:hAnsi="Times New Roman"/>
          <w:sz w:val="28"/>
          <w:szCs w:val="28"/>
        </w:rPr>
        <w:t>средств для улучшения жилищных условий семьи, включая ремонт квартиры или дома, покупку и установку газового оборудования</w:t>
      </w:r>
      <w:r>
        <w:rPr>
          <w:rFonts w:ascii="Times New Roman" w:hAnsi="Times New Roman"/>
          <w:sz w:val="28"/>
          <w:szCs w:val="28"/>
        </w:rPr>
        <w:t>;</w:t>
      </w:r>
    </w:p>
    <w:p w:rsidR="007D6117" w:rsidRDefault="007D6117" w:rsidP="007D6117">
      <w:pPr>
        <w:spacing w:after="0" w:line="240" w:lineRule="auto"/>
        <w:ind w:firstLineChars="200" w:firstLine="560"/>
        <w:jc w:val="both"/>
        <w:rPr>
          <w:rFonts w:ascii="Times New Roman" w:hAnsi="Times New Roman"/>
          <w:sz w:val="28"/>
          <w:szCs w:val="28"/>
        </w:rPr>
      </w:pPr>
      <w:r>
        <w:rPr>
          <w:rFonts w:ascii="Times New Roman" w:hAnsi="Times New Roman"/>
          <w:sz w:val="28"/>
          <w:szCs w:val="28"/>
        </w:rPr>
        <w:t>п</w:t>
      </w:r>
      <w:r w:rsidRPr="007D6117">
        <w:rPr>
          <w:rFonts w:ascii="Times New Roman" w:hAnsi="Times New Roman"/>
          <w:sz w:val="28"/>
          <w:szCs w:val="28"/>
        </w:rPr>
        <w:t>оэтапно расширить систему и охват социальной поддержки малообеспеченных семей с детьми</w:t>
      </w:r>
      <w:r>
        <w:rPr>
          <w:rFonts w:ascii="Times New Roman" w:hAnsi="Times New Roman"/>
          <w:sz w:val="28"/>
          <w:szCs w:val="28"/>
        </w:rPr>
        <w:t>;</w:t>
      </w:r>
    </w:p>
    <w:p w:rsidR="007D6117" w:rsidRPr="007D6117" w:rsidRDefault="007D6117" w:rsidP="007D6117">
      <w:pPr>
        <w:spacing w:after="0" w:line="240" w:lineRule="auto"/>
        <w:ind w:firstLineChars="200" w:firstLine="560"/>
        <w:jc w:val="both"/>
        <w:rPr>
          <w:rFonts w:ascii="Times New Roman" w:hAnsi="Times New Roman"/>
          <w:sz w:val="28"/>
          <w:szCs w:val="28"/>
        </w:rPr>
      </w:pPr>
      <w:r>
        <w:rPr>
          <w:rFonts w:ascii="Times New Roman" w:hAnsi="Times New Roman"/>
          <w:sz w:val="28"/>
          <w:szCs w:val="28"/>
        </w:rPr>
        <w:t>о</w:t>
      </w:r>
      <w:r w:rsidRPr="007D6117">
        <w:rPr>
          <w:rFonts w:ascii="Times New Roman" w:hAnsi="Times New Roman"/>
          <w:sz w:val="28"/>
          <w:szCs w:val="28"/>
        </w:rPr>
        <w:t>свободить от уплаты налога на доход от продажи жилой недвижимости семьи с двумя и более детьми, если в течение календарного года они направляют полученные средства на покупку нового жилья</w:t>
      </w:r>
      <w:r>
        <w:rPr>
          <w:rFonts w:ascii="Times New Roman" w:hAnsi="Times New Roman"/>
          <w:sz w:val="28"/>
          <w:szCs w:val="28"/>
        </w:rPr>
        <w:t>;</w:t>
      </w:r>
    </w:p>
    <w:p w:rsidR="007D6117" w:rsidRDefault="007D6117" w:rsidP="007D6117">
      <w:pPr>
        <w:spacing w:after="0" w:line="240" w:lineRule="auto"/>
        <w:ind w:firstLineChars="200" w:firstLine="560"/>
        <w:jc w:val="both"/>
        <w:rPr>
          <w:rFonts w:ascii="Times New Roman" w:hAnsi="Times New Roman"/>
          <w:sz w:val="28"/>
          <w:szCs w:val="28"/>
        </w:rPr>
      </w:pPr>
      <w:r>
        <w:rPr>
          <w:rFonts w:ascii="Times New Roman" w:hAnsi="Times New Roman"/>
          <w:sz w:val="28"/>
          <w:szCs w:val="28"/>
        </w:rPr>
        <w:t>ув</w:t>
      </w:r>
      <w:r w:rsidRPr="007D6117">
        <w:rPr>
          <w:rFonts w:ascii="Times New Roman" w:hAnsi="Times New Roman"/>
          <w:sz w:val="28"/>
          <w:szCs w:val="28"/>
        </w:rPr>
        <w:t>еличить и расширить возможности использования субсидий многодетным семьям на погашение ипотеки и на приобретение земли под строительство своего дома</w:t>
      </w:r>
      <w:r>
        <w:rPr>
          <w:rFonts w:ascii="Times New Roman" w:hAnsi="Times New Roman"/>
          <w:sz w:val="28"/>
          <w:szCs w:val="28"/>
        </w:rPr>
        <w:t>.</w:t>
      </w:r>
    </w:p>
    <w:p w:rsidR="00A40076" w:rsidRDefault="00F47467" w:rsidP="00F47467">
      <w:pPr>
        <w:spacing w:after="0" w:line="240" w:lineRule="auto"/>
        <w:ind w:firstLineChars="200" w:firstLine="560"/>
        <w:jc w:val="both"/>
        <w:rPr>
          <w:rFonts w:ascii="Times New Roman" w:hAnsi="Times New Roman"/>
          <w:sz w:val="28"/>
          <w:szCs w:val="28"/>
        </w:rPr>
      </w:pPr>
      <w:r>
        <w:rPr>
          <w:rFonts w:ascii="Times New Roman" w:hAnsi="Times New Roman"/>
          <w:sz w:val="28"/>
          <w:szCs w:val="28"/>
        </w:rPr>
        <w:t xml:space="preserve">А также  программные задачи </w:t>
      </w:r>
      <w:r w:rsidR="007D6117">
        <w:rPr>
          <w:rFonts w:ascii="Times New Roman" w:hAnsi="Times New Roman"/>
          <w:sz w:val="28"/>
          <w:szCs w:val="28"/>
        </w:rPr>
        <w:t xml:space="preserve">по </w:t>
      </w:r>
      <w:r w:rsidR="007D6117" w:rsidRPr="00A40076">
        <w:rPr>
          <w:rFonts w:ascii="Times New Roman" w:hAnsi="Times New Roman"/>
          <w:b/>
          <w:sz w:val="28"/>
          <w:szCs w:val="28"/>
        </w:rPr>
        <w:t>реформированию системы здравоохранения</w:t>
      </w:r>
      <w:r w:rsidR="00A40076">
        <w:rPr>
          <w:rFonts w:ascii="Times New Roman" w:hAnsi="Times New Roman"/>
          <w:sz w:val="28"/>
          <w:szCs w:val="28"/>
        </w:rPr>
        <w:t xml:space="preserve">, направленные на </w:t>
      </w:r>
      <w:r w:rsidR="007D6117" w:rsidRPr="007D6117">
        <w:rPr>
          <w:rFonts w:ascii="Times New Roman" w:hAnsi="Times New Roman"/>
          <w:sz w:val="28"/>
          <w:szCs w:val="28"/>
        </w:rPr>
        <w:t>100-процентную доступность первичного звена здравоохранения</w:t>
      </w:r>
      <w:r w:rsidR="00A40076">
        <w:rPr>
          <w:rFonts w:ascii="Times New Roman" w:hAnsi="Times New Roman"/>
          <w:sz w:val="28"/>
          <w:szCs w:val="28"/>
        </w:rPr>
        <w:t>. Нужно:</w:t>
      </w:r>
    </w:p>
    <w:p w:rsidR="00A40076" w:rsidRDefault="007D6117" w:rsidP="007D6117">
      <w:pPr>
        <w:spacing w:after="0" w:line="240" w:lineRule="auto"/>
        <w:ind w:firstLineChars="200" w:firstLine="560"/>
        <w:jc w:val="both"/>
        <w:rPr>
          <w:rFonts w:ascii="Times New Roman" w:hAnsi="Times New Roman"/>
          <w:sz w:val="28"/>
          <w:szCs w:val="28"/>
        </w:rPr>
      </w:pPr>
      <w:r w:rsidRPr="007D6117">
        <w:rPr>
          <w:rFonts w:ascii="Times New Roman" w:hAnsi="Times New Roman"/>
          <w:sz w:val="28"/>
          <w:szCs w:val="28"/>
        </w:rPr>
        <w:t>ликвидировать очереди на прием к участковому врачу и профильному специалисту, сделать удобным и комфортным порядок получения рецептов, оформления больничных, записи на исследования</w:t>
      </w:r>
      <w:r w:rsidR="00A40076">
        <w:rPr>
          <w:rFonts w:ascii="Times New Roman" w:hAnsi="Times New Roman"/>
          <w:sz w:val="28"/>
          <w:szCs w:val="28"/>
        </w:rPr>
        <w:t>;</w:t>
      </w:r>
    </w:p>
    <w:p w:rsidR="007D6117" w:rsidRPr="007D6117" w:rsidRDefault="00A40076" w:rsidP="007D6117">
      <w:pPr>
        <w:spacing w:after="0" w:line="240" w:lineRule="auto"/>
        <w:ind w:firstLineChars="200" w:firstLine="560"/>
        <w:jc w:val="both"/>
        <w:rPr>
          <w:rFonts w:ascii="Times New Roman" w:hAnsi="Times New Roman"/>
          <w:sz w:val="28"/>
          <w:szCs w:val="28"/>
        </w:rPr>
      </w:pPr>
      <w:r>
        <w:rPr>
          <w:rFonts w:ascii="Times New Roman" w:hAnsi="Times New Roman"/>
          <w:sz w:val="28"/>
          <w:szCs w:val="28"/>
        </w:rPr>
        <w:t>р</w:t>
      </w:r>
      <w:r w:rsidR="007D6117" w:rsidRPr="007D6117">
        <w:rPr>
          <w:rFonts w:ascii="Times New Roman" w:hAnsi="Times New Roman"/>
          <w:sz w:val="28"/>
          <w:szCs w:val="28"/>
        </w:rPr>
        <w:t xml:space="preserve">азработать и реализовать новый общероссийский стандарт первичной медпомощи, в основе которого должен быть принцип «в центре внимания — человек, сбережение его здоровья», а оценкой эффективности должна служить удовлетворенность человека качеством медицинской помощи. </w:t>
      </w:r>
    </w:p>
    <w:p w:rsidR="007D6117" w:rsidRDefault="00A40076" w:rsidP="007D6117">
      <w:pPr>
        <w:spacing w:after="0" w:line="240" w:lineRule="auto"/>
        <w:ind w:firstLineChars="200" w:firstLine="560"/>
        <w:jc w:val="both"/>
        <w:rPr>
          <w:rFonts w:ascii="Times New Roman" w:hAnsi="Times New Roman"/>
          <w:sz w:val="28"/>
          <w:szCs w:val="28"/>
        </w:rPr>
      </w:pPr>
      <w:r>
        <w:rPr>
          <w:rFonts w:ascii="Times New Roman" w:hAnsi="Times New Roman"/>
          <w:sz w:val="28"/>
          <w:szCs w:val="28"/>
        </w:rPr>
        <w:t>р</w:t>
      </w:r>
      <w:r w:rsidR="007D6117" w:rsidRPr="007D6117">
        <w:rPr>
          <w:rFonts w:ascii="Times New Roman" w:hAnsi="Times New Roman"/>
          <w:sz w:val="28"/>
          <w:szCs w:val="28"/>
        </w:rPr>
        <w:t>азработать и реализовать адресную программу по модернизации станций скорой помощи, которые находятся в отдаленных районах.</w:t>
      </w:r>
      <w:r w:rsidRPr="00A40076">
        <w:rPr>
          <w:rFonts w:ascii="Times New Roman" w:hAnsi="Times New Roman"/>
          <w:sz w:val="28"/>
          <w:szCs w:val="28"/>
        </w:rPr>
        <w:t>Направить дополнительно в регионы 500 мобильных медицинских комплексов и 5000 машин скорой помо</w:t>
      </w:r>
      <w:r>
        <w:rPr>
          <w:rFonts w:ascii="Times New Roman" w:hAnsi="Times New Roman"/>
          <w:sz w:val="28"/>
          <w:szCs w:val="28"/>
        </w:rPr>
        <w:t>щи в течение ближайших двух лет;</w:t>
      </w:r>
    </w:p>
    <w:p w:rsidR="00A40076" w:rsidRDefault="00A40076" w:rsidP="00A40076">
      <w:pPr>
        <w:spacing w:after="0" w:line="240" w:lineRule="auto"/>
        <w:ind w:firstLineChars="200" w:firstLine="560"/>
        <w:jc w:val="both"/>
        <w:rPr>
          <w:rFonts w:ascii="Times New Roman" w:hAnsi="Times New Roman"/>
          <w:sz w:val="28"/>
          <w:szCs w:val="28"/>
        </w:rPr>
      </w:pPr>
      <w:r>
        <w:rPr>
          <w:rFonts w:ascii="Times New Roman" w:hAnsi="Times New Roman"/>
          <w:sz w:val="28"/>
          <w:szCs w:val="28"/>
        </w:rPr>
        <w:t>р</w:t>
      </w:r>
      <w:r w:rsidRPr="00A40076">
        <w:rPr>
          <w:rFonts w:ascii="Times New Roman" w:hAnsi="Times New Roman"/>
          <w:sz w:val="28"/>
          <w:szCs w:val="28"/>
        </w:rPr>
        <w:t>азвивать профосмотры и диспансеризацию на предприятиях и в образовательных учреждениях</w:t>
      </w:r>
      <w:r>
        <w:rPr>
          <w:rFonts w:ascii="Times New Roman" w:hAnsi="Times New Roman"/>
          <w:sz w:val="28"/>
          <w:szCs w:val="28"/>
        </w:rPr>
        <w:t>;</w:t>
      </w:r>
    </w:p>
    <w:p w:rsidR="00A40076" w:rsidRPr="00A40076" w:rsidRDefault="00A40076" w:rsidP="00A40076">
      <w:pPr>
        <w:spacing w:after="0" w:line="240" w:lineRule="auto"/>
        <w:ind w:firstLineChars="200" w:firstLine="560"/>
        <w:jc w:val="both"/>
        <w:rPr>
          <w:rFonts w:ascii="Times New Roman" w:hAnsi="Times New Roman"/>
          <w:sz w:val="28"/>
          <w:szCs w:val="28"/>
        </w:rPr>
      </w:pPr>
      <w:r>
        <w:rPr>
          <w:rFonts w:ascii="Times New Roman" w:hAnsi="Times New Roman"/>
          <w:sz w:val="28"/>
          <w:szCs w:val="28"/>
        </w:rPr>
        <w:lastRenderedPageBreak/>
        <w:t>п</w:t>
      </w:r>
      <w:r w:rsidRPr="00A40076">
        <w:rPr>
          <w:rFonts w:ascii="Times New Roman" w:hAnsi="Times New Roman"/>
          <w:sz w:val="28"/>
          <w:szCs w:val="28"/>
        </w:rPr>
        <w:t>родолжить реализацию программ «Земский доктор», «Земский фельдшер» и распространить принятые пакеты социальных гарантий на средний медицинский персонал</w:t>
      </w:r>
      <w:r>
        <w:rPr>
          <w:rFonts w:ascii="Times New Roman" w:hAnsi="Times New Roman"/>
          <w:sz w:val="28"/>
          <w:szCs w:val="28"/>
        </w:rPr>
        <w:t>;</w:t>
      </w:r>
    </w:p>
    <w:p w:rsidR="00A40076" w:rsidRDefault="00A40076" w:rsidP="00A40076">
      <w:pPr>
        <w:spacing w:after="0" w:line="240" w:lineRule="auto"/>
        <w:ind w:firstLineChars="200" w:firstLine="560"/>
        <w:jc w:val="both"/>
        <w:rPr>
          <w:rFonts w:ascii="Times New Roman" w:hAnsi="Times New Roman"/>
          <w:sz w:val="28"/>
          <w:szCs w:val="28"/>
        </w:rPr>
      </w:pPr>
      <w:r>
        <w:rPr>
          <w:rFonts w:ascii="Times New Roman" w:hAnsi="Times New Roman"/>
          <w:sz w:val="28"/>
          <w:szCs w:val="28"/>
        </w:rPr>
        <w:t>в</w:t>
      </w:r>
      <w:r w:rsidRPr="00A40076">
        <w:rPr>
          <w:rFonts w:ascii="Times New Roman" w:hAnsi="Times New Roman"/>
          <w:sz w:val="28"/>
          <w:szCs w:val="28"/>
        </w:rPr>
        <w:t>ыделить бюджетное финансирование для подготовки медицинских работников по специальностям «сельский фельдшер», «сельский семейный доктор» с обязательством выпускника проработать не менее 5 лет в сельской местности, предусмотреть меры стимулирования студентов медицинских учебных заведений для дальнейшей работы в сельских поселениях.</w:t>
      </w:r>
    </w:p>
    <w:p w:rsidR="007D6117" w:rsidRDefault="00A40076" w:rsidP="00D3286E">
      <w:pPr>
        <w:spacing w:after="0" w:line="240" w:lineRule="auto"/>
        <w:ind w:firstLineChars="200" w:firstLine="562"/>
        <w:jc w:val="both"/>
        <w:rPr>
          <w:rFonts w:ascii="Times New Roman" w:hAnsi="Times New Roman"/>
          <w:sz w:val="28"/>
          <w:szCs w:val="28"/>
        </w:rPr>
      </w:pPr>
      <w:r w:rsidRPr="00D3286E">
        <w:rPr>
          <w:rFonts w:ascii="Times New Roman" w:hAnsi="Times New Roman"/>
          <w:b/>
          <w:sz w:val="28"/>
          <w:szCs w:val="28"/>
        </w:rPr>
        <w:t>В области образования</w:t>
      </w:r>
      <w:r w:rsidR="00D3286E">
        <w:rPr>
          <w:rFonts w:ascii="Times New Roman" w:hAnsi="Times New Roman"/>
          <w:sz w:val="28"/>
          <w:szCs w:val="28"/>
        </w:rPr>
        <w:t xml:space="preserve"> в программу </w:t>
      </w:r>
      <w:r>
        <w:rPr>
          <w:rFonts w:ascii="Times New Roman" w:hAnsi="Times New Roman"/>
          <w:sz w:val="28"/>
          <w:szCs w:val="28"/>
        </w:rPr>
        <w:t xml:space="preserve">вошли такие </w:t>
      </w:r>
      <w:r w:rsidR="00F47467">
        <w:rPr>
          <w:rFonts w:ascii="Times New Roman" w:hAnsi="Times New Roman"/>
          <w:sz w:val="28"/>
          <w:szCs w:val="28"/>
        </w:rPr>
        <w:t xml:space="preserve">профсоюзные </w:t>
      </w:r>
      <w:r>
        <w:rPr>
          <w:rFonts w:ascii="Times New Roman" w:hAnsi="Times New Roman"/>
          <w:sz w:val="28"/>
          <w:szCs w:val="28"/>
        </w:rPr>
        <w:t>предложения как:</w:t>
      </w:r>
    </w:p>
    <w:p w:rsidR="00A40076" w:rsidRDefault="00A40076" w:rsidP="00A40076">
      <w:pPr>
        <w:spacing w:after="0" w:line="240" w:lineRule="auto"/>
        <w:ind w:firstLineChars="200" w:firstLine="560"/>
        <w:jc w:val="both"/>
        <w:rPr>
          <w:rFonts w:ascii="Times New Roman" w:hAnsi="Times New Roman"/>
          <w:sz w:val="28"/>
          <w:szCs w:val="28"/>
        </w:rPr>
      </w:pPr>
      <w:r>
        <w:rPr>
          <w:rFonts w:ascii="Times New Roman" w:hAnsi="Times New Roman"/>
          <w:sz w:val="28"/>
          <w:szCs w:val="28"/>
        </w:rPr>
        <w:t>о</w:t>
      </w:r>
      <w:r w:rsidRPr="00A40076">
        <w:rPr>
          <w:rFonts w:ascii="Times New Roman" w:hAnsi="Times New Roman"/>
          <w:sz w:val="28"/>
          <w:szCs w:val="28"/>
        </w:rPr>
        <w:t>беспечить непрерывный рост заработной платы педагогических работнико</w:t>
      </w:r>
      <w:r>
        <w:rPr>
          <w:rFonts w:ascii="Times New Roman" w:hAnsi="Times New Roman"/>
          <w:sz w:val="28"/>
          <w:szCs w:val="28"/>
        </w:rPr>
        <w:t>в дошкольных организаций и школ;</w:t>
      </w:r>
    </w:p>
    <w:p w:rsidR="00A40076" w:rsidRPr="00A40076" w:rsidRDefault="00A40076" w:rsidP="00A40076">
      <w:pPr>
        <w:spacing w:after="0" w:line="240" w:lineRule="auto"/>
        <w:ind w:firstLineChars="200" w:firstLine="560"/>
        <w:jc w:val="both"/>
        <w:rPr>
          <w:rFonts w:ascii="Times New Roman" w:hAnsi="Times New Roman"/>
          <w:sz w:val="28"/>
          <w:szCs w:val="28"/>
        </w:rPr>
      </w:pPr>
      <w:r>
        <w:rPr>
          <w:rFonts w:ascii="Times New Roman" w:hAnsi="Times New Roman"/>
          <w:sz w:val="28"/>
          <w:szCs w:val="28"/>
        </w:rPr>
        <w:t>и</w:t>
      </w:r>
      <w:r w:rsidRPr="00A40076">
        <w:rPr>
          <w:rFonts w:ascii="Times New Roman" w:hAnsi="Times New Roman"/>
          <w:sz w:val="28"/>
          <w:szCs w:val="28"/>
        </w:rPr>
        <w:t>збавить учителей от бессмысленной бюрократической отчетности</w:t>
      </w:r>
      <w:r>
        <w:rPr>
          <w:rFonts w:ascii="Times New Roman" w:hAnsi="Times New Roman"/>
          <w:sz w:val="28"/>
          <w:szCs w:val="28"/>
        </w:rPr>
        <w:t>;</w:t>
      </w:r>
    </w:p>
    <w:p w:rsidR="00A40076" w:rsidRDefault="00A40076" w:rsidP="00A40076">
      <w:pPr>
        <w:spacing w:after="0" w:line="240" w:lineRule="auto"/>
        <w:ind w:firstLineChars="200" w:firstLine="560"/>
        <w:jc w:val="both"/>
        <w:rPr>
          <w:rFonts w:ascii="Times New Roman" w:hAnsi="Times New Roman"/>
          <w:sz w:val="28"/>
          <w:szCs w:val="28"/>
        </w:rPr>
      </w:pPr>
      <w:r>
        <w:rPr>
          <w:rFonts w:ascii="Times New Roman" w:hAnsi="Times New Roman"/>
          <w:sz w:val="28"/>
          <w:szCs w:val="28"/>
        </w:rPr>
        <w:t>с</w:t>
      </w:r>
      <w:r w:rsidRPr="00A40076">
        <w:rPr>
          <w:rFonts w:ascii="Times New Roman" w:hAnsi="Times New Roman"/>
          <w:sz w:val="28"/>
          <w:szCs w:val="28"/>
        </w:rPr>
        <w:t>ократить ч</w:t>
      </w:r>
      <w:r>
        <w:rPr>
          <w:rFonts w:ascii="Times New Roman" w:hAnsi="Times New Roman"/>
          <w:sz w:val="28"/>
          <w:szCs w:val="28"/>
        </w:rPr>
        <w:t>исло проверок деятельности школ;</w:t>
      </w:r>
    </w:p>
    <w:p w:rsidR="00D3286E" w:rsidRDefault="00A40076" w:rsidP="00A40076">
      <w:pPr>
        <w:spacing w:after="0" w:line="240" w:lineRule="auto"/>
        <w:ind w:firstLineChars="200" w:firstLine="560"/>
        <w:jc w:val="both"/>
        <w:rPr>
          <w:rFonts w:ascii="Times New Roman" w:hAnsi="Times New Roman"/>
          <w:sz w:val="28"/>
          <w:szCs w:val="28"/>
        </w:rPr>
      </w:pPr>
      <w:r>
        <w:rPr>
          <w:rFonts w:ascii="Times New Roman" w:hAnsi="Times New Roman"/>
          <w:sz w:val="28"/>
          <w:szCs w:val="28"/>
        </w:rPr>
        <w:t>н</w:t>
      </w:r>
      <w:r w:rsidRPr="00A40076">
        <w:rPr>
          <w:rFonts w:ascii="Times New Roman" w:hAnsi="Times New Roman"/>
          <w:sz w:val="28"/>
          <w:szCs w:val="28"/>
        </w:rPr>
        <w:t>ачать переход на современную отраслевую модельподготовки рабочих кадров</w:t>
      </w:r>
      <w:r>
        <w:rPr>
          <w:rFonts w:ascii="Times New Roman" w:hAnsi="Times New Roman"/>
          <w:sz w:val="28"/>
          <w:szCs w:val="28"/>
        </w:rPr>
        <w:t>;</w:t>
      </w:r>
    </w:p>
    <w:p w:rsidR="00A40076" w:rsidRPr="00A40076" w:rsidRDefault="00D3286E" w:rsidP="00A40076">
      <w:pPr>
        <w:spacing w:after="0" w:line="240" w:lineRule="auto"/>
        <w:ind w:firstLineChars="200" w:firstLine="560"/>
        <w:jc w:val="both"/>
        <w:rPr>
          <w:rFonts w:ascii="Times New Roman" w:hAnsi="Times New Roman"/>
          <w:sz w:val="28"/>
          <w:szCs w:val="28"/>
        </w:rPr>
      </w:pPr>
      <w:r w:rsidRPr="00D3286E">
        <w:rPr>
          <w:rFonts w:ascii="Times New Roman" w:hAnsi="Times New Roman"/>
          <w:sz w:val="28"/>
          <w:szCs w:val="28"/>
        </w:rPr>
        <w:t>увеличить число бюджетных мест по социально востребованным профессиям и инженерно-техническим специальностям</w:t>
      </w:r>
      <w:r>
        <w:rPr>
          <w:rFonts w:ascii="Times New Roman" w:hAnsi="Times New Roman"/>
          <w:sz w:val="28"/>
          <w:szCs w:val="28"/>
        </w:rPr>
        <w:t>;</w:t>
      </w:r>
    </w:p>
    <w:p w:rsidR="00A40076" w:rsidRDefault="00A40076" w:rsidP="00A40076">
      <w:pPr>
        <w:spacing w:after="0" w:line="240" w:lineRule="auto"/>
        <w:ind w:firstLineChars="200" w:firstLine="560"/>
        <w:jc w:val="both"/>
        <w:rPr>
          <w:rFonts w:ascii="Times New Roman" w:hAnsi="Times New Roman"/>
          <w:sz w:val="28"/>
          <w:szCs w:val="28"/>
        </w:rPr>
      </w:pPr>
      <w:r>
        <w:rPr>
          <w:rFonts w:ascii="Times New Roman" w:hAnsi="Times New Roman"/>
          <w:sz w:val="28"/>
          <w:szCs w:val="28"/>
        </w:rPr>
        <w:t>с</w:t>
      </w:r>
      <w:r w:rsidRPr="00A40076">
        <w:rPr>
          <w:rFonts w:ascii="Times New Roman" w:hAnsi="Times New Roman"/>
          <w:sz w:val="28"/>
          <w:szCs w:val="28"/>
        </w:rPr>
        <w:t>оздать в России систему непрерывного образования в течение всей жизни для людей всех возрастов</w:t>
      </w:r>
      <w:r>
        <w:rPr>
          <w:rFonts w:ascii="Times New Roman" w:hAnsi="Times New Roman"/>
          <w:sz w:val="28"/>
          <w:szCs w:val="28"/>
        </w:rPr>
        <w:t>.</w:t>
      </w:r>
    </w:p>
    <w:p w:rsidR="00A40076" w:rsidRDefault="00A40076" w:rsidP="00A40076">
      <w:pPr>
        <w:spacing w:after="0" w:line="240" w:lineRule="auto"/>
        <w:ind w:firstLineChars="200" w:firstLine="560"/>
        <w:jc w:val="both"/>
        <w:rPr>
          <w:rFonts w:ascii="Times New Roman" w:hAnsi="Times New Roman"/>
          <w:sz w:val="28"/>
          <w:szCs w:val="28"/>
        </w:rPr>
      </w:pPr>
      <w:r>
        <w:rPr>
          <w:rFonts w:ascii="Times New Roman" w:hAnsi="Times New Roman"/>
          <w:sz w:val="28"/>
          <w:szCs w:val="28"/>
        </w:rPr>
        <w:t>Для реализации этих целей планируется:</w:t>
      </w:r>
    </w:p>
    <w:p w:rsidR="00A40076" w:rsidRPr="00A40076" w:rsidRDefault="00D3286E" w:rsidP="00A40076">
      <w:pPr>
        <w:spacing w:after="0" w:line="240" w:lineRule="auto"/>
        <w:ind w:firstLineChars="200" w:firstLine="560"/>
        <w:jc w:val="both"/>
        <w:rPr>
          <w:rFonts w:ascii="Times New Roman" w:hAnsi="Times New Roman"/>
          <w:sz w:val="28"/>
          <w:szCs w:val="28"/>
        </w:rPr>
      </w:pPr>
      <w:r>
        <w:rPr>
          <w:rFonts w:ascii="Times New Roman" w:hAnsi="Times New Roman"/>
          <w:sz w:val="28"/>
          <w:szCs w:val="28"/>
        </w:rPr>
        <w:t>п</w:t>
      </w:r>
      <w:r w:rsidR="00A40076" w:rsidRPr="00A40076">
        <w:rPr>
          <w:rFonts w:ascii="Times New Roman" w:hAnsi="Times New Roman"/>
          <w:sz w:val="28"/>
          <w:szCs w:val="28"/>
        </w:rPr>
        <w:t>остроить 1300 новых школ до конца 2024 года, в которых будет учиться свыше миллиона школьников</w:t>
      </w:r>
      <w:r>
        <w:rPr>
          <w:rFonts w:ascii="Times New Roman" w:hAnsi="Times New Roman"/>
          <w:sz w:val="28"/>
          <w:szCs w:val="28"/>
        </w:rPr>
        <w:t>;</w:t>
      </w:r>
    </w:p>
    <w:p w:rsidR="00A40076" w:rsidRPr="00A40076" w:rsidRDefault="00D3286E" w:rsidP="00A40076">
      <w:pPr>
        <w:spacing w:after="0" w:line="240" w:lineRule="auto"/>
        <w:ind w:firstLineChars="200" w:firstLine="560"/>
        <w:jc w:val="both"/>
        <w:rPr>
          <w:rFonts w:ascii="Times New Roman" w:hAnsi="Times New Roman"/>
          <w:sz w:val="28"/>
          <w:szCs w:val="28"/>
        </w:rPr>
      </w:pPr>
      <w:r>
        <w:rPr>
          <w:rFonts w:ascii="Times New Roman" w:hAnsi="Times New Roman"/>
          <w:sz w:val="28"/>
          <w:szCs w:val="28"/>
        </w:rPr>
        <w:t>р</w:t>
      </w:r>
      <w:r w:rsidR="00A40076" w:rsidRPr="00A40076">
        <w:rPr>
          <w:rFonts w:ascii="Times New Roman" w:hAnsi="Times New Roman"/>
          <w:sz w:val="28"/>
          <w:szCs w:val="28"/>
        </w:rPr>
        <w:t>еализовать программу капитального ремонта и оснащения оборудованием 7300 школ, рассчитанную на ближайшие 5 лет, уделив особое внимание сельским школам</w:t>
      </w:r>
      <w:r>
        <w:rPr>
          <w:rFonts w:ascii="Times New Roman" w:hAnsi="Times New Roman"/>
          <w:sz w:val="28"/>
          <w:szCs w:val="28"/>
        </w:rPr>
        <w:t>;</w:t>
      </w:r>
    </w:p>
    <w:p w:rsidR="00A40076" w:rsidRPr="00A40076" w:rsidRDefault="00D3286E" w:rsidP="00A40076">
      <w:pPr>
        <w:spacing w:after="0" w:line="240" w:lineRule="auto"/>
        <w:ind w:firstLineChars="200" w:firstLine="560"/>
        <w:jc w:val="both"/>
        <w:rPr>
          <w:rFonts w:ascii="Times New Roman" w:hAnsi="Times New Roman"/>
          <w:sz w:val="28"/>
          <w:szCs w:val="28"/>
        </w:rPr>
      </w:pPr>
      <w:r>
        <w:rPr>
          <w:rFonts w:ascii="Times New Roman" w:hAnsi="Times New Roman"/>
          <w:sz w:val="28"/>
          <w:szCs w:val="28"/>
        </w:rPr>
        <w:t>о</w:t>
      </w:r>
      <w:r w:rsidR="00A40076" w:rsidRPr="00A40076">
        <w:rPr>
          <w:rFonts w:ascii="Times New Roman" w:hAnsi="Times New Roman"/>
          <w:sz w:val="28"/>
          <w:szCs w:val="28"/>
        </w:rPr>
        <w:t>бновить не менее 3400 учебно-производственныхпомещений колледжей</w:t>
      </w:r>
      <w:r>
        <w:rPr>
          <w:rFonts w:ascii="Times New Roman" w:hAnsi="Times New Roman"/>
          <w:sz w:val="28"/>
          <w:szCs w:val="28"/>
        </w:rPr>
        <w:t>;</w:t>
      </w:r>
    </w:p>
    <w:p w:rsidR="00A40076" w:rsidRDefault="00D3286E" w:rsidP="00A40076">
      <w:pPr>
        <w:spacing w:after="0" w:line="240" w:lineRule="auto"/>
        <w:ind w:firstLineChars="200" w:firstLine="560"/>
        <w:jc w:val="both"/>
        <w:rPr>
          <w:rFonts w:ascii="Times New Roman" w:hAnsi="Times New Roman"/>
          <w:sz w:val="28"/>
          <w:szCs w:val="28"/>
        </w:rPr>
      </w:pPr>
      <w:r>
        <w:rPr>
          <w:rFonts w:ascii="Times New Roman" w:hAnsi="Times New Roman"/>
          <w:sz w:val="28"/>
          <w:szCs w:val="28"/>
        </w:rPr>
        <w:t>в</w:t>
      </w:r>
      <w:r w:rsidR="00A40076" w:rsidRPr="00A40076">
        <w:rPr>
          <w:rFonts w:ascii="Times New Roman" w:hAnsi="Times New Roman"/>
          <w:sz w:val="28"/>
          <w:szCs w:val="28"/>
        </w:rPr>
        <w:t>ыделить дополнительно не менее 30 миллиардов рублей до 2024 года на развитие среднего профессионального образования</w:t>
      </w:r>
      <w:r>
        <w:rPr>
          <w:rFonts w:ascii="Times New Roman" w:hAnsi="Times New Roman"/>
          <w:sz w:val="28"/>
          <w:szCs w:val="28"/>
        </w:rPr>
        <w:t>;</w:t>
      </w:r>
    </w:p>
    <w:p w:rsidR="00D3286E" w:rsidRPr="00D3286E" w:rsidRDefault="00D3286E" w:rsidP="00D3286E">
      <w:pPr>
        <w:spacing w:after="0" w:line="240" w:lineRule="auto"/>
        <w:ind w:firstLineChars="200" w:firstLine="560"/>
        <w:jc w:val="both"/>
        <w:rPr>
          <w:rFonts w:ascii="Times New Roman" w:hAnsi="Times New Roman"/>
          <w:sz w:val="28"/>
          <w:szCs w:val="28"/>
        </w:rPr>
      </w:pPr>
      <w:r>
        <w:rPr>
          <w:rFonts w:ascii="Times New Roman" w:hAnsi="Times New Roman"/>
          <w:sz w:val="28"/>
          <w:szCs w:val="28"/>
        </w:rPr>
        <w:t>п</w:t>
      </w:r>
      <w:r w:rsidRPr="00D3286E">
        <w:rPr>
          <w:rFonts w:ascii="Times New Roman" w:hAnsi="Times New Roman"/>
          <w:sz w:val="28"/>
          <w:szCs w:val="28"/>
        </w:rPr>
        <w:t xml:space="preserve">овысить квалификацию и подготовить не менее 50 тысяч педагогов и мастеров производственного обучения. </w:t>
      </w:r>
    </w:p>
    <w:p w:rsidR="00D3286E" w:rsidRDefault="00D3286E" w:rsidP="003643E7">
      <w:pPr>
        <w:spacing w:after="0" w:line="240" w:lineRule="auto"/>
        <w:ind w:firstLineChars="200" w:firstLine="560"/>
        <w:jc w:val="both"/>
        <w:rPr>
          <w:rFonts w:ascii="Times New Roman" w:hAnsi="Times New Roman"/>
          <w:sz w:val="28"/>
          <w:szCs w:val="28"/>
        </w:rPr>
      </w:pPr>
    </w:p>
    <w:p w:rsidR="00985E4C" w:rsidRDefault="00985E4C" w:rsidP="005E0AF8">
      <w:pPr>
        <w:spacing w:after="0" w:line="240" w:lineRule="auto"/>
        <w:jc w:val="both"/>
        <w:rPr>
          <w:rFonts w:ascii="Times New Roman" w:hAnsi="Times New Roman"/>
          <w:sz w:val="28"/>
          <w:szCs w:val="28"/>
        </w:rPr>
      </w:pPr>
    </w:p>
    <w:p w:rsidR="00985E4C" w:rsidRDefault="00985E4C" w:rsidP="003643E7">
      <w:pPr>
        <w:spacing w:after="0" w:line="240" w:lineRule="auto"/>
        <w:ind w:firstLineChars="200" w:firstLine="560"/>
        <w:jc w:val="both"/>
        <w:rPr>
          <w:rFonts w:ascii="Times New Roman" w:hAnsi="Times New Roman"/>
          <w:sz w:val="28"/>
          <w:szCs w:val="28"/>
        </w:rPr>
      </w:pPr>
    </w:p>
    <w:sectPr w:rsidR="00985E4C" w:rsidSect="00AE7F8D">
      <w:headerReference w:type="default" r:id="rId9"/>
      <w:pgSz w:w="11906" w:h="16838"/>
      <w:pgMar w:top="1134" w:right="850" w:bottom="1134" w:left="126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265" w:rsidRDefault="008B2265" w:rsidP="00AE7F8D">
      <w:pPr>
        <w:spacing w:after="0" w:line="240" w:lineRule="auto"/>
      </w:pPr>
      <w:r>
        <w:separator/>
      </w:r>
    </w:p>
  </w:endnote>
  <w:endnote w:type="continuationSeparator" w:id="0">
    <w:p w:rsidR="008B2265" w:rsidRDefault="008B2265" w:rsidP="00AE7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Gentium Basic"/>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265" w:rsidRDefault="008B2265" w:rsidP="00AE7F8D">
      <w:pPr>
        <w:spacing w:after="0" w:line="240" w:lineRule="auto"/>
      </w:pPr>
      <w:r>
        <w:separator/>
      </w:r>
    </w:p>
  </w:footnote>
  <w:footnote w:type="continuationSeparator" w:id="0">
    <w:p w:rsidR="008B2265" w:rsidRDefault="008B2265" w:rsidP="00AE7F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544976"/>
      <w:docPartObj>
        <w:docPartGallery w:val="Page Numbers (Top of Page)"/>
        <w:docPartUnique/>
      </w:docPartObj>
    </w:sdtPr>
    <w:sdtEndPr/>
    <w:sdtContent>
      <w:p w:rsidR="00AE7F8D" w:rsidRDefault="004E4B83">
        <w:pPr>
          <w:pStyle w:val="a6"/>
          <w:jc w:val="right"/>
        </w:pPr>
        <w:r>
          <w:fldChar w:fldCharType="begin"/>
        </w:r>
        <w:r w:rsidR="00AE7F8D">
          <w:instrText>PAGE   \* MERGEFORMAT</w:instrText>
        </w:r>
        <w:r>
          <w:fldChar w:fldCharType="separate"/>
        </w:r>
        <w:r w:rsidR="003966C2">
          <w:rPr>
            <w:noProof/>
          </w:rPr>
          <w:t>10</w:t>
        </w:r>
        <w:r>
          <w:fldChar w:fldCharType="end"/>
        </w:r>
      </w:p>
    </w:sdtContent>
  </w:sdt>
  <w:p w:rsidR="00AE7F8D" w:rsidRDefault="00AE7F8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960BC0"/>
    <w:multiLevelType w:val="singleLevel"/>
    <w:tmpl w:val="A95235CC"/>
    <w:lvl w:ilvl="0">
      <w:start w:val="1"/>
      <w:numFmt w:val="decimal"/>
      <w:suff w:val="space"/>
      <w:lvlText w:val="%1."/>
      <w:lvlJc w:val="left"/>
      <w:rPr>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708"/>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5D67"/>
    <w:rsid w:val="00091894"/>
    <w:rsid w:val="000B4FAA"/>
    <w:rsid w:val="0010225D"/>
    <w:rsid w:val="00113E56"/>
    <w:rsid w:val="00172A27"/>
    <w:rsid w:val="00185AE2"/>
    <w:rsid w:val="001A265A"/>
    <w:rsid w:val="001D32D5"/>
    <w:rsid w:val="001D7A9F"/>
    <w:rsid w:val="001E5CD6"/>
    <w:rsid w:val="002649A6"/>
    <w:rsid w:val="00363554"/>
    <w:rsid w:val="003643E7"/>
    <w:rsid w:val="003910EF"/>
    <w:rsid w:val="003966C2"/>
    <w:rsid w:val="003A4418"/>
    <w:rsid w:val="00493B41"/>
    <w:rsid w:val="004E4B83"/>
    <w:rsid w:val="00506E88"/>
    <w:rsid w:val="005226FA"/>
    <w:rsid w:val="00531DB2"/>
    <w:rsid w:val="005658E3"/>
    <w:rsid w:val="005A357D"/>
    <w:rsid w:val="005B43EC"/>
    <w:rsid w:val="005B738A"/>
    <w:rsid w:val="005E0AF8"/>
    <w:rsid w:val="00625CA1"/>
    <w:rsid w:val="00671723"/>
    <w:rsid w:val="00724D69"/>
    <w:rsid w:val="007517FC"/>
    <w:rsid w:val="007A2BA5"/>
    <w:rsid w:val="007D6117"/>
    <w:rsid w:val="007D679B"/>
    <w:rsid w:val="00805A72"/>
    <w:rsid w:val="00831668"/>
    <w:rsid w:val="00843999"/>
    <w:rsid w:val="008B2265"/>
    <w:rsid w:val="008C1520"/>
    <w:rsid w:val="009473A7"/>
    <w:rsid w:val="0097330B"/>
    <w:rsid w:val="00985E4C"/>
    <w:rsid w:val="009A3D54"/>
    <w:rsid w:val="00A26541"/>
    <w:rsid w:val="00A40076"/>
    <w:rsid w:val="00A93A03"/>
    <w:rsid w:val="00AD7730"/>
    <w:rsid w:val="00AE7F8D"/>
    <w:rsid w:val="00C32718"/>
    <w:rsid w:val="00C67437"/>
    <w:rsid w:val="00D3286E"/>
    <w:rsid w:val="00D41EB7"/>
    <w:rsid w:val="00D51472"/>
    <w:rsid w:val="00E24BE8"/>
    <w:rsid w:val="00E455B4"/>
    <w:rsid w:val="00E7619A"/>
    <w:rsid w:val="00E7768B"/>
    <w:rsid w:val="00EF4EDC"/>
    <w:rsid w:val="00F236BE"/>
    <w:rsid w:val="00F46DCF"/>
    <w:rsid w:val="00F47467"/>
    <w:rsid w:val="00FB6057"/>
    <w:rsid w:val="00FC6302"/>
    <w:rsid w:val="131913D6"/>
    <w:rsid w:val="20AA4CE7"/>
    <w:rsid w:val="2B9764E8"/>
    <w:rsid w:val="31744105"/>
    <w:rsid w:val="535E2D72"/>
    <w:rsid w:val="6A4A478A"/>
    <w:rsid w:val="72DF3CF0"/>
    <w:rsid w:val="78CB2D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semiHidden/>
    <w:unhideWhenUsed/>
    <w:qFormat/>
    <w:pPr>
      <w:spacing w:beforeAutospacing="1" w:after="0" w:afterAutospacing="1"/>
    </w:pPr>
    <w:rPr>
      <w:sz w:val="24"/>
      <w:szCs w:val="24"/>
      <w:lang w:val="en-US" w:eastAsia="zh-CN"/>
    </w:rPr>
  </w:style>
  <w:style w:type="character" w:styleId="a4">
    <w:name w:val="Strong"/>
    <w:basedOn w:val="a0"/>
    <w:uiPriority w:val="22"/>
    <w:qFormat/>
    <w:rPr>
      <w:b/>
      <w:bCs/>
    </w:rPr>
  </w:style>
  <w:style w:type="paragraph" w:customStyle="1" w:styleId="ConsPlusNonformat">
    <w:name w:val="ConsPlusNonformat"/>
    <w:uiPriority w:val="99"/>
    <w:qFormat/>
    <w:pPr>
      <w:widowControl w:val="0"/>
      <w:autoSpaceDE w:val="0"/>
      <w:autoSpaceDN w:val="0"/>
      <w:adjustRightInd w:val="0"/>
    </w:pPr>
    <w:rPr>
      <w:rFonts w:ascii="Courier New" w:hAnsi="Courier New" w:cs="Courier New"/>
    </w:rPr>
  </w:style>
  <w:style w:type="paragraph" w:customStyle="1" w:styleId="a5">
    <w:name w:val="Базовый"/>
    <w:qFormat/>
    <w:pPr>
      <w:tabs>
        <w:tab w:val="left" w:pos="708"/>
      </w:tabs>
      <w:suppressAutoHyphens/>
    </w:pPr>
    <w:rPr>
      <w:rFonts w:eastAsia="Arial Unicode MS" w:cs="Mangal"/>
      <w:color w:val="00000A"/>
      <w:sz w:val="24"/>
      <w:szCs w:val="24"/>
      <w:lang w:eastAsia="zh-CN" w:bidi="hi-IN"/>
    </w:rPr>
  </w:style>
  <w:style w:type="paragraph" w:styleId="a6">
    <w:name w:val="header"/>
    <w:basedOn w:val="a"/>
    <w:link w:val="a7"/>
    <w:uiPriority w:val="99"/>
    <w:unhideWhenUsed/>
    <w:rsid w:val="00AE7F8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E7F8D"/>
    <w:rPr>
      <w:rFonts w:asciiTheme="minorHAnsi" w:eastAsiaTheme="minorHAnsi" w:hAnsiTheme="minorHAnsi" w:cstheme="minorBidi"/>
      <w:sz w:val="22"/>
      <w:szCs w:val="22"/>
      <w:lang w:eastAsia="en-US"/>
    </w:rPr>
  </w:style>
  <w:style w:type="paragraph" w:styleId="a8">
    <w:name w:val="footer"/>
    <w:basedOn w:val="a"/>
    <w:link w:val="a9"/>
    <w:uiPriority w:val="99"/>
    <w:unhideWhenUsed/>
    <w:rsid w:val="00AE7F8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E7F8D"/>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semiHidden/>
    <w:unhideWhenUsed/>
    <w:qFormat/>
    <w:pPr>
      <w:spacing w:beforeAutospacing="1" w:after="0" w:afterAutospacing="1"/>
    </w:pPr>
    <w:rPr>
      <w:sz w:val="24"/>
      <w:szCs w:val="24"/>
      <w:lang w:val="en-US" w:eastAsia="zh-CN"/>
    </w:rPr>
  </w:style>
  <w:style w:type="character" w:styleId="a4">
    <w:name w:val="Strong"/>
    <w:basedOn w:val="a0"/>
    <w:uiPriority w:val="22"/>
    <w:qFormat/>
    <w:rPr>
      <w:b/>
      <w:bCs/>
    </w:rPr>
  </w:style>
  <w:style w:type="paragraph" w:customStyle="1" w:styleId="ConsPlusNonformat">
    <w:name w:val="ConsPlusNonformat"/>
    <w:uiPriority w:val="99"/>
    <w:qFormat/>
    <w:pPr>
      <w:widowControl w:val="0"/>
      <w:autoSpaceDE w:val="0"/>
      <w:autoSpaceDN w:val="0"/>
      <w:adjustRightInd w:val="0"/>
    </w:pPr>
    <w:rPr>
      <w:rFonts w:ascii="Courier New" w:hAnsi="Courier New" w:cs="Courier New"/>
    </w:rPr>
  </w:style>
  <w:style w:type="paragraph" w:customStyle="1" w:styleId="a5">
    <w:name w:val="Базовый"/>
    <w:qFormat/>
    <w:pPr>
      <w:tabs>
        <w:tab w:val="left" w:pos="708"/>
      </w:tabs>
      <w:suppressAutoHyphens/>
    </w:pPr>
    <w:rPr>
      <w:rFonts w:eastAsia="Arial Unicode MS" w:cs="Mangal"/>
      <w:color w:val="00000A"/>
      <w:sz w:val="24"/>
      <w:szCs w:val="24"/>
      <w:lang w:eastAsia="zh-CN" w:bidi="hi-IN"/>
    </w:rPr>
  </w:style>
  <w:style w:type="paragraph" w:styleId="a6">
    <w:name w:val="header"/>
    <w:basedOn w:val="a"/>
    <w:link w:val="a7"/>
    <w:uiPriority w:val="99"/>
    <w:unhideWhenUsed/>
    <w:rsid w:val="00AE7F8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E7F8D"/>
    <w:rPr>
      <w:rFonts w:asciiTheme="minorHAnsi" w:eastAsiaTheme="minorHAnsi" w:hAnsiTheme="minorHAnsi" w:cstheme="minorBidi"/>
      <w:sz w:val="22"/>
      <w:szCs w:val="22"/>
      <w:lang w:eastAsia="en-US"/>
    </w:rPr>
  </w:style>
  <w:style w:type="paragraph" w:styleId="a8">
    <w:name w:val="footer"/>
    <w:basedOn w:val="a"/>
    <w:link w:val="a9"/>
    <w:uiPriority w:val="99"/>
    <w:unhideWhenUsed/>
    <w:rsid w:val="00AE7F8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E7F8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3764</Words>
  <Characters>21461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Ирина Дубовская</cp:lastModifiedBy>
  <cp:revision>2</cp:revision>
  <cp:lastPrinted>2021-08-06T11:15:00Z</cp:lastPrinted>
  <dcterms:created xsi:type="dcterms:W3CDTF">2021-10-04T06:41:00Z</dcterms:created>
  <dcterms:modified xsi:type="dcterms:W3CDTF">2021-10-04T06:41:00Z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