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агропромышленному комплексу Российской Федерации на 2018-2020 годы</w:t>
      </w:r>
    </w:p>
    <w:p>
      <w:pPr>
        <w:pStyle w:val="Heading2"/>
        <w:rPr/>
      </w:pPr>
      <w:r>
        <w:rPr/>
        <w:t xml:space="preserve">Соглашение подписано 6 марта 2018 года, зарегистрировано в Роструде 30 марта 2018 года, регистрационный номер 7/18-20 </w:t>
      </w:r>
    </w:p>
    <w:p>
      <w:pPr>
        <w:pStyle w:val="TextBody"/>
        <w:rPr/>
      </w:pPr>
      <w:r>
        <w:rPr/>
        <w:t xml:space="preserve">  </w:t>
      </w:r>
    </w:p>
    <w:p>
      <w:pPr>
        <w:pStyle w:val="TextBody"/>
        <w:rPr/>
      </w:pPr>
      <w:r>
        <w:rPr/>
        <w:t xml:space="preserve">Настоящее Отраслевое соглашение по агропромышленному комплексу Российской Федерации на 2018-2020 годы (далее – Соглашение) заключено на федеральном уровне социального партнерства на основе Конституции Российской Федерации, Трудового кодекса Российской Федерации, Федерального закона от 12.01.1996 № 10-ФЗ «О профессиональных союзах, их правах и гарантиях деятельности», Федерального закона от 27.11.2002 N 156-ФЗ «Об объединениях работодателей», законодательства Российской Федерации, и является правовым актом, устанавливающим общие принципы регулирования социально-трудовых и связанных с ними экономических отношений между работниками и работодателями, общие условия оплаты труда, трудовые гарантии, компенсации и льготы работникам, а также определяющим права, обязанности и ответственность сторон социального партнерства в агропромышленном комплексе РФ. </w:t>
      </w:r>
    </w:p>
    <w:p>
      <w:pPr>
        <w:pStyle w:val="TextBody"/>
        <w:rPr/>
      </w:pPr>
      <w:r>
        <w:rPr/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региональных и территориальных отраслевых соглашений, коллективных и трудовых договоров в организациях агропромышленного комплекса (далее – АПК). </w:t>
      </w:r>
    </w:p>
    <w:p>
      <w:pPr>
        <w:pStyle w:val="TextBody"/>
        <w:rPr/>
      </w:pPr>
      <w:r>
        <w:rPr>
          <w:rStyle w:val="StrongEmphasis"/>
        </w:rPr>
        <w:t>Глава 1. ОБЩИЕ ПОЛОЖЕНИЯ</w:t>
      </w:r>
      <w:r>
        <w:rPr/>
        <w:t xml:space="preserve"> </w:t>
      </w:r>
    </w:p>
    <w:p>
      <w:pPr>
        <w:pStyle w:val="TextBody"/>
        <w:rPr/>
      </w:pPr>
      <w:r>
        <w:rPr/>
        <w:t xml:space="preserve">1.1. Сторонами Соглашения являются: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Союз работодателей «Общероссийское агропромышленное объединение работодателей «Агропромышленный союз России»» (далее – Росагропромсоюз), Ассоциация крестьянских (фермерских) хозяйств и сельскохозяйственных кооперативов России (далее – АККОР), действующие от лица и в интересах работодателей АПК;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работники организаций АПК, в лице их представителя – Общероссийской общественной организации Профессиональный союз работников агропромышленного комплекса Российской Федерации (далее – Профсоюз);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Министерство сельского хозяйства Российской Федерации (далее – Минсельхоз России), Федеральная служба по ветеринарному и фитосанитарному надзору (далее – Россельхознадзор), действующие от лица федеральных органов исполнительной власти.</w:t>
      </w:r>
    </w:p>
    <w:p>
      <w:pPr>
        <w:pStyle w:val="TextBody"/>
        <w:rPr/>
      </w:pPr>
      <w:r>
        <w:rPr/>
        <w:t xml:space="preserve">1.2. Стороны Соглашения признают в качестве главного приоритета обеспечение роста эффективности работы АПК за счет повышения производительности труда, увеличения объемов выпускаемой продукции, повышения доходов предприятий и организаций, и, как следствие, рост доходов работников АПК. </w:t>
      </w:r>
    </w:p>
    <w:p>
      <w:pPr>
        <w:pStyle w:val="TextBody"/>
        <w:rPr/>
      </w:pPr>
      <w:r>
        <w:rPr/>
        <w:t xml:space="preserve">Стороны проводят политику, способствующую развитию человеческого потенциала, внедрению принципов достойного труда, социальной справедливости и ответственности. </w:t>
      </w:r>
    </w:p>
    <w:p>
      <w:pPr>
        <w:pStyle w:val="TextBody"/>
        <w:rPr/>
      </w:pPr>
      <w:r>
        <w:rPr/>
        <w:t xml:space="preserve">1.3. Соглашение действует в отношении: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региональных объединений работодателей и агропромышленных союзов, являющихся членами Росагропромсоюза и входящих в их структуры работодателей, организаций и их членов, входящих в структуру АККОР, а также работодателей организаций и учреждений, подведомственных Минсельхозу России и Россельхознадзору;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работодателей организаций АПК, которые не являются членами Росагропромсоюза и АККОР, но уполномочили указанные объединения от их имени участвовать в коллективных переговорах и заключить Соглашение;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сторон социального партнерства, подписавших соответствующие отраслевые соглашения на региональном и территориальном уровне;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работодателей АПК, не представивших в течение 30 календарных дней со дня официального опубликования предложения о присоединении к Соглашению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мотивированный письменный отказ присоединиться к нему;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работников, состоящих в трудовых отношениях с вышеуказанными работодателями.</w:t>
      </w:r>
    </w:p>
    <w:p>
      <w:pPr>
        <w:pStyle w:val="TextBody"/>
        <w:rPr/>
      </w:pPr>
      <w:r>
        <w:rPr/>
        <w:t xml:space="preserve">1.4. В случае реорганизации представителя стороны Соглашения, его права и обязанности переходят к его правопреемнику (правопреемникам) и сохраняются до заключения нового Соглашения. </w:t>
      </w:r>
    </w:p>
    <w:p>
      <w:pPr>
        <w:pStyle w:val="TextBody"/>
        <w:rPr/>
      </w:pPr>
      <w:r>
        <w:rPr/>
        <w:t xml:space="preserve">1.5. Стороны Соглашения образуют из числа своих представителей Отраслевую комиссию (далее – Отраслевая комиссия) по ведению переговоров, подготовке, заключению и контролю за выполнением Соглашения, внесению в него изменений и дополнений, урегулированию возникающих между сторонами Соглашения разногласий. Состав Отраслевой комиссии указан в приложении № 1 к Соглашению. </w:t>
      </w:r>
    </w:p>
    <w:p>
      <w:pPr>
        <w:pStyle w:val="TextBody"/>
        <w:rPr/>
      </w:pPr>
      <w:r>
        <w:rPr/>
        <w:t xml:space="preserve">1.6. Стороны в рамках своих полномочий принимают на себя обязательства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Федерации. </w:t>
      </w:r>
    </w:p>
    <w:p>
      <w:pPr>
        <w:pStyle w:val="TextBody"/>
        <w:rPr/>
      </w:pPr>
      <w:r>
        <w:rPr/>
        <w:t xml:space="preserve">1.7. Соглашение не ограничивает права работодателей в расширении социальных гарантий и льгот. </w:t>
      </w:r>
    </w:p>
    <w:p>
      <w:pPr>
        <w:pStyle w:val="TextBody"/>
        <w:rPr/>
      </w:pPr>
      <w:r>
        <w:rPr/>
        <w:t xml:space="preserve">Региональные и территориальные соглашения, коллективные и трудовые договоры не могут снижать уровень прав, гарантий и компенсаций работников, установленный законодательством Российской Федерации и настоящим Соглашением. </w:t>
      </w:r>
    </w:p>
    <w:p>
      <w:pPr>
        <w:pStyle w:val="TextBody"/>
        <w:rPr/>
      </w:pPr>
      <w:r>
        <w:rPr/>
        <w:t xml:space="preserve">1.8. В тех случаях, когда в отношении работников действуют одновременно несколько соглашений, применяются условия соглашений, наиболее благоприятные для работников. </w:t>
      </w:r>
    </w:p>
    <w:p>
      <w:pPr>
        <w:pStyle w:val="TextBody"/>
        <w:rPr/>
      </w:pPr>
      <w:r>
        <w:rPr/>
        <w:t xml:space="preserve">В случае отсутствия в организациях АПК коллективного договора Соглашение имеет прямое действие. </w:t>
      </w:r>
    </w:p>
    <w:p>
      <w:pPr>
        <w:pStyle w:val="TextBody"/>
        <w:rPr/>
      </w:pPr>
      <w:r>
        <w:rPr/>
        <w:t xml:space="preserve">1.9. Соглашение вступает в силу со дня его подписания сторонами и действует по 31 декабря 2020 года. </w:t>
      </w:r>
    </w:p>
    <w:p>
      <w:pPr>
        <w:pStyle w:val="TextBody"/>
        <w:rPr/>
      </w:pPr>
      <w:r>
        <w:rPr/>
        <w:t xml:space="preserve">Соглашение может быть изменено, дополнено только по взаимному согласию сторон, в порядке, установленном Трудовым кодексом Российской Федерации и п. 9.10 настоящего Соглашения. </w:t>
      </w:r>
    </w:p>
    <w:p>
      <w:pPr>
        <w:pStyle w:val="TextBody"/>
        <w:rPr/>
      </w:pPr>
      <w:r>
        <w:rPr/>
        <w:t xml:space="preserve">Ни одна из сторон, заключивших Соглашение, не может в течение установленного срока его действия в одностороннем порядке изменить или прекратить выполнение принятых на себя обязательств. </w:t>
      </w:r>
    </w:p>
    <w:p>
      <w:pPr>
        <w:pStyle w:val="TextBody"/>
        <w:rPr/>
      </w:pPr>
      <w:r>
        <w:rPr/>
        <w:t xml:space="preserve">Внесенные изменения и дополнения оформляются приложением к Соглашению и являются его неотъемлемой частью. </w:t>
      </w:r>
    </w:p>
    <w:p>
      <w:pPr>
        <w:pStyle w:val="TextBody"/>
        <w:rPr/>
      </w:pPr>
      <w:r>
        <w:rPr/>
        <w:t xml:space="preserve">1.10. Соглашение подлежит уведомительной регистрации в федеральном органе исполнительной власти, уполномоченном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 </w:t>
      </w:r>
    </w:p>
    <w:p>
      <w:pPr>
        <w:pStyle w:val="TextBody"/>
        <w:rPr/>
      </w:pPr>
      <w:r>
        <w:rPr/>
        <w:t xml:space="preserve">1.11. Стороны Соглашения в течение месяца со дня его уведомительной регистрации обеспечивают доведение настоящего Соглашения до органов управления АПК субъектов Российской Федерации, организаций – членов Росагропромсоюза и АККОР, организаций, подведомственных Минсельхозу России, Россельхознадзору, территориальных организаций Профсоюза и размещают текст Соглашения на официальных сайтах сторон Соглашения в информационно-телекоммуникационной сети «Интернет». </w:t>
      </w:r>
    </w:p>
    <w:p>
      <w:pPr>
        <w:pStyle w:val="TextBody"/>
        <w:rPr/>
      </w:pPr>
      <w:r>
        <w:rPr>
          <w:rStyle w:val="StrongEmphasis"/>
        </w:rPr>
        <w:t>Глава 2. ОБЯЗАТЕЛЬСТВА СТОРОН В ОБЛАСТИ ПРОИЗВОДСТВЕННЫХ И ЭКОНОМИЧЕСКИХ ОТНОШЕНИЙ</w:t>
      </w:r>
      <w:r>
        <w:rPr/>
        <w:t xml:space="preserve"> </w:t>
      </w:r>
    </w:p>
    <w:p>
      <w:pPr>
        <w:pStyle w:val="TextBody"/>
        <w:rPr/>
      </w:pPr>
      <w:r>
        <w:rPr/>
        <w:t xml:space="preserve">2.1. Руководствуясь принципами социального партнерства, осознавая ответственность за устойчивое функционирование и развитие организаций и предприятий АПК, улучшение социально-экономической защищенности работников агропромышленного комплекса, Стороны Соглашения обязуются содействовать: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защите экономических интересов отечественных предприятий и организаций АПК (работодателей);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развитию многоукладности экономики, свободе предпринимательства, многообразию форм собственности и хозяйствования;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росту уровня технологического, технического оснащения предприятий и организаций АПК;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повышению качества и безопасности продукции АПК и обеспечению ее конкурентоспособности;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воспроизводству и эффективному использованию земель сельскохозяйственного назначения;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устойчивому развитию сельских территорий;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обеспечению устойчивой занятости, достойного уровня заработной платы и социальной защиты работников АПК;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повышению уровня охраны труда и экологической безопасности в организациях АПК;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обеспечению профессиональной подготовки, переподготовки и повышению квалификации, развитию профессиональных квалификаций;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трудоустройству выпускников образовательных организаций всех уровней профессионального образования в организации АПК;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развитию отраслевых систем добровольного пенсионного, медицинского и других видов социального страхования;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информированию работников АПК по вопросам нормативного правового регулирования пенсионного обеспечения;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совершенствованию экономических и социально-трудовых отношений в организациях АПК;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повышению эффективности взаимодействия социальных партнеров, равноправному социальному диалогу.</w:t>
      </w:r>
    </w:p>
    <w:p>
      <w:pPr>
        <w:pStyle w:val="TextBody"/>
        <w:rPr/>
      </w:pPr>
      <w:r>
        <w:rPr/>
        <w:t xml:space="preserve">2.2. Стороны Соглашения участвуют: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реализации Федерального закона от 29 декабря 2006 г. № 264-ФЗ «О развитии сельского хозяйства»,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№ 717,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№ 2136-р, Указа Президента Российской Федерации от 7 мая 2012 г. № 597 «О мероприятиях по реализации государственной социальной политики», Указа Президента Российской Федерации от 6 августа 2014 г. № 560 «О применении отдельных специальных экономических мер в целях обеспечения безопасности Российской Федерации», Доктрины продовольственной безопасности Российской Федерации, утвержденной Указом Президента Российской Федерации от 30 января 2010 г. № 120, Указа Президента Российской Федерации от 21 июля 2016 г. №350 «О мерах по реализации государственной научно-технической политики в интересах развития сельского хозяйства», Постановления Правительства Российской Федерации от 25 августа 2017 г. №996 «Об утверждении Федеральной научно-технической программы развития сельского хозяйства на 2017-2025 годы», а также в реализации Указа Президента РФ от 16.04.2014 N 249 «О Национальном совете при Президенте Российской Федерации по профессиональным квалификациям», Федерального закона от 03.07.2016 N 238-ФЗ «О независимой оценке квалификации»;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разработке, принятии и реализации ведомственных программ развития АПК, социального развития сельских территорий, в формировании социально-экономической политики в АПК;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в разработке и совершенствовании законодательной базы для защиты экономических и социально-трудовых интересов работников и работодателей АПК.</w:t>
      </w:r>
    </w:p>
    <w:p>
      <w:pPr>
        <w:pStyle w:val="TextBody"/>
        <w:rPr/>
      </w:pPr>
      <w:r>
        <w:rPr/>
        <w:t xml:space="preserve">2.3. Минсельхоз России: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участвует в разработке проектов федеральных законов, нормативных правовых актов и других документов с целью поддержки и защиты экономики АПК в условиях членства во Всемирной торговой организации;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вносит предложения по вопросам, входящим в его компетенцию, к проекту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участвует в переговорах по разработке и заключению отраслевого соглашения на федеральном уровне, обеспечивает контроль за ходом их выполнения;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обеспечивает финансирование подведомственных федеральных государственных бюджетных учреждений в пределах средств, предусмотренных на указанные цели в федеральном бюджете;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осуществляет меры по развитию и контролю за финансированием лизинговых операций за счет средств федерального бюджета;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оказывает содействие органам управления АПК субъектов Российской Федерации в разработке договоров и соглашений о сотрудничестве в сфере деятельности АПК;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принимает участие в решении социально-экономических проблем развития сельских территорий, путем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и, в целом, решения проблемы кадрового обеспечения сельскохозяйственной отрасли;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обеспечивает развитие, поддержку сельскохозяйственной и несельскохозяйственной деятельности малых форм хозяйствования, субъектов малого предпринимательства, сельскохозяйственной потребительской кооперации и улучшение качества жизни в сельской местности;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осуществляет мероприятия, направленные на стимулирование занятости и самозанятости коренных малочисленных народов Севера за счет создания организаций по переработке продукции оленеводства и традиционных промыслов, продвижения продукции этих отраслей на рынки;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утверждает по согласованию с Профсоюзом перечень минимума работ (услуг), необходимых во время забастовок;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информирует Стороны Соглашения о действующих и (или) готовящихся к принятию федеральных и иных программах в сфере АПК, затрагивающих социально-трудовые права работников;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обеспечивает участие представителей Сторон Соглашения в разработке проектов нормативных правовых актов, затрагивающих социально-трудовые, экономические права и профессиональные интересы работников;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содействует заключению отраслевых соглашений по АПК на уровне субъектов Российской Федерации;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организует с участием Сторон Соглашения проведение Всероссийских конкурсов профессионального мастерства «Лучший по профессии», Российской агропромышленной выставки «Золотая осень» и других мероприятий на федеральном уровне.</w:t>
      </w:r>
    </w:p>
    <w:p>
      <w:pPr>
        <w:pStyle w:val="TextBody"/>
        <w:rPr/>
      </w:pPr>
      <w:r>
        <w:rPr/>
        <w:t xml:space="preserve">2.5. Росагропромсоюз, АККОР: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координируют действия организаций, являющихся их членами в вопросах реализации социальных и экономических программ, проведения политики занятости, заработной платы, охраны труда, социального страхования и пенсионного обеспечения работников;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участвуют в разработке нормативных правовых актов по вопросам АПК;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ведут коллективные переговоры и заключают коллективные договоры в порядке, установленном трудовым законодательством Российской Федерации;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представляют интересы и защищают законные права своих организаций в органах государственной власти и местного самоуправления;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способствуют налаживанию взаимовыгодных связей между организациями АПК, их объединению в отраслевые и территориальные формирования;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участвуют в рассмотрении коллективных трудовых споров и конфликтов;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участвуют в развитии системы сельскохозяйственной кооперации, включая сельскохозяйственные производственные и сельскохозяйственные потребительские кооперативы, а также в создании их союзов и ассоциаций;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оказывают правовую, информационную, консультативную и иную помощь отраслевым, региональным союзам и ассоциациям в решении социальных вопросов сельских территорий;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организуют обучение представителей малого предпринимательства в сфере АПК современным методам ведения хозяйства, использования финансовых инструментов, передовым сельскохозяйственным технологиям в рамках сотрудничества с российскими, зарубежными и международными организациями;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>участвуют в организации и проведения конференций, семинаров, симпозиумов, выставок и ярмарок.</w:t>
      </w:r>
    </w:p>
    <w:p>
      <w:pPr>
        <w:pStyle w:val="TextBody"/>
        <w:rPr/>
      </w:pPr>
      <w:r>
        <w:rPr/>
        <w:t xml:space="preserve">2.6. Профсоюз: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координирует действия первичных и территориальных профсоюзных организаций;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добивается повышения уровня жизни и улучшения условий труда работников АПК;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участвует в формировании социально-экономической политики в АПК, разработке проектов законов и иных нормативных правовых актов по социально-трудовым вопросам;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принимает участие в формировании отраслевой программы занятости, предлагает меры по социальной защите работников – членов Профсоюза, высвобождаемых в результате реорганизации или ликвидации организаций, сокращения численности или штатов;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осуществляет профсоюзный контроль соблюдения работодателями и их представителями трудового законодательства и иных нормативных правовых актов, содержащих нормы трудового права;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участвует в пределах своей компетенции в осуществлении контроля соблюдения законов, иных нормативных правовых актов о приватизации государственного и муниципального имущества, включая объекты социального назначения, представляет работников в комиссиях по приватизации государственного и муниципального имущества;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защищает права и интересы членов Профсоюза по вопросам индивидуальных трудовых и связанных с трудом отношений в органах законодательной, исполнительной власти и местного самоуправления, в судебных органах и иных организациях, перед работодателями и их объединениями;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участвует в разработке и реализации политики по молодежным, гендерным и иным вопросам;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принимает участие в организации и проведении спортивных, культурных и досуговых мероприятий и развитии санаторно-курортного лечения, детского оздоровительного отдыха;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содействует снижению социальной напряженности в организациях;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участвует в урегулировании коллективных трудовых споров, организует и проводит коллективные действия, используя их как средство защиты социально-трудовых прав и интересов работников;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принимает на себя обязательство не организовывать забастовки на срок действия Соглашения при условии выполнения Сторонами его положений.</w:t>
      </w:r>
    </w:p>
    <w:p>
      <w:pPr>
        <w:pStyle w:val="TextBody"/>
        <w:rPr/>
      </w:pPr>
      <w:r>
        <w:rPr>
          <w:rStyle w:val="StrongEmphasis"/>
        </w:rPr>
        <w:t>Глава 3. РАЗВИТИЕ РЫНКА ТРУДА И СОДЕЙСТВИЕ ЗАНЯТОСТИ РАБОТНИКОВ</w:t>
      </w:r>
      <w:r>
        <w:rPr/>
        <w:t xml:space="preserve"> </w:t>
      </w:r>
    </w:p>
    <w:p>
      <w:pPr>
        <w:pStyle w:val="TextBody"/>
        <w:rPr/>
      </w:pPr>
      <w:r>
        <w:rPr/>
        <w:t xml:space="preserve">3.1. Стороны считают создание достойных рабочих мест, обеспечение полной продуктивной и свободно избранной занятости, сокращение масштабов неформальной и нелегальной занятости одним из основных приоритетов агропромышленной политики в области трудовых отношений. </w:t>
      </w:r>
    </w:p>
    <w:p>
      <w:pPr>
        <w:pStyle w:val="TextBody"/>
        <w:rPr/>
      </w:pPr>
      <w:r>
        <w:rPr/>
        <w:t xml:space="preserve">3.2. С этой целью Стороны считают необходимым осуществлять взаимодействие, направленное на: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создание новых современных эффективных рабочих мест с безопасными условиями труда и достойной заработной платой, повышение качества действующих и ликвидацию непроизводительных рабочих мест;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совершенствование системы информации о рынке труда;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повышение качества рабочей силы и развитие ее профессиональной и территориальной мобильности;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совершенствование правового регулирования рынка труда и занятости;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совершенствование регулирования привлечения на рынок труда иностранной рабочей силы с учетом принципа приоритетности трудоустройства граждан РФ;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расширение возможностей трудоустройства для молодежи, женщин, имеющих несовершеннолетних детей, лиц с ограниченными физическими возможностями;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снижение занятости наемных работников без оформления трудовых отношений или регистрации собственного дела, стимулирование легальных трудовых отношений;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предотвращение массовых увольнений, необоснованных ликвидаций и перепрофилирования организаций АПК, аграрных научных и образовательных организаций всех уровней;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социально-экономическую защиту увольняемых в связи с сокращением штата работников и реструктуризацией производства;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совершенствование системы государственных гарантий от безработицы.</w:t>
      </w:r>
    </w:p>
    <w:p>
      <w:pPr>
        <w:pStyle w:val="TextBody"/>
        <w:rPr/>
      </w:pPr>
      <w:r>
        <w:rPr/>
        <w:t xml:space="preserve">3.3. В целях дальнейшего развития рынка труда в АПК Стороны совместно: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разрабатывают и внедряют систему мониторинга ситуации на отраслевом рынке труда;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формируют балансы по запросам на квалификации со стороны работодателей АПК и подготовку квалификаций со стороны системы их подготовки на региональном и федеральном уровне;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разрабатывают профессионально-квалификационную структуру АПК;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разрабатывают и внедряют  отраслевые профессиональные стандарты;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участвуют в работе по разработке и актуализации федеральных государственных образовательных стандартов, образовательных программ;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проводят профессионально-общественную аккредитацию образовательных программ;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участвуют в государственной аккредитации образовательной деятельности по основным образовательным программам;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предоставляют предложения по объему контрольных цифр приема граждан на обучение по профессиям и специальностям и направлениям подготовки за счет бюджетных ассигнований;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формируют систему отраслевой независимой оценки квалификаций;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проводят в рамках Отраслевой комиссии экспертизы государственных программ Российской Федерации с точки зрения создания высокопроизводительных рабочих мест;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разрабатывают меры экономического стимулирования работодателей, создающих новые рабочие места и (или) модернизирующих действующие рабочие места, участвующих в развитии профессионального образования и обучения;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осуществляют мероприятия по разработке отраслевой стратегии развития трудовых ресурсов и подготовки кадров для АПК;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содействуют развитию материально-технической базы отраслевых и муниципальных образовательных организаций;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осуществляют меры, направленные на обеспечение непрерывного профессионального развития работников, профессиональной подготовки и переподготовки, повышения квалификации кадров для АПК;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разрабатывают и реализуют меры, способствующие расширению возможностей трудоустройства для молодежи, женщин, имеющих несовершеннолетних детей и детей-инвалидов, лиц, испытывающих трудности  в поиске работы, а так же трудоустройство и занятости инвалидов;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разрабатывают меры, направленные на предотвращение необоснованных ликвидаций и перепрофилирования организаций АПК, аграрных научных и образовательных организаций всех уровней, предотвращение массовых увольнений;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разрабатывают и реализуют меры по снижению занятости наемных работников без оформления трудовых отношений или регистрации собственного дела, стимулирования легальных трудовых отношений;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проводят мониторинг трудовой деятельности иностранной рабочей силы с учетом перспективных потребностей  экономики в данной категории;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проводят консультации о мерах, обеспечивающих приоритет трудоустройства национальных рабочих кадров на квалифицированные рабочие места, по вопросам установления допустимой доли иностранных работников.</w:t>
      </w:r>
    </w:p>
    <w:p>
      <w:pPr>
        <w:pStyle w:val="TextBody"/>
        <w:rPr/>
      </w:pPr>
      <w:r>
        <w:rPr>
          <w:rStyle w:val="StrongEmphasis"/>
        </w:rPr>
        <w:t>Глава 4. РАБОЧЕЕ ВРЕМЯ И ВРЕМЯ ОТДЫХА</w:t>
      </w:r>
      <w:r>
        <w:rPr/>
        <w:t xml:space="preserve"> </w:t>
      </w:r>
    </w:p>
    <w:p>
      <w:pPr>
        <w:pStyle w:val="TextBody"/>
        <w:rPr/>
      </w:pPr>
      <w:r>
        <w:rPr/>
        <w:t xml:space="preserve">4.1. Стороны Соглашения договорились, что баланс рабочего времени и времени отдыха работников формируется на основе положений действующего законодательства и учитывает необходимость оптимального сочетания трудовой деятельности работника и других сторон его жизни. </w:t>
      </w:r>
    </w:p>
    <w:p>
      <w:pPr>
        <w:pStyle w:val="TextBody"/>
        <w:rPr/>
      </w:pPr>
      <w:r>
        <w:rPr/>
        <w:t xml:space="preserve">Режим рабочего времени в организациях устанавливается коллективным договором, правилами внутреннего трудового распорядка, составленными на основании Трудового кодекса Российской Федерации и иных нормативных правовых актов. </w:t>
      </w:r>
    </w:p>
    <w:p>
      <w:pPr>
        <w:pStyle w:val="TextBody"/>
        <w:rPr/>
      </w:pPr>
      <w:r>
        <w:rPr/>
        <w:t xml:space="preserve">4.2. Правила внутреннего трудового распорядка организации утверждаются работодателем, а при наличии первичной профсоюзной организации – с учетом мнения её коллегиального выборного органа. </w:t>
      </w:r>
    </w:p>
    <w:p>
      <w:pPr>
        <w:pStyle w:val="TextBody"/>
        <w:rPr/>
      </w:pPr>
      <w:r>
        <w:rPr/>
        <w:t xml:space="preserve">4.3. Нормальная продолжительность рабочего времени работников организаций не может превышать 40 часов в неделю. </w:t>
      </w:r>
    </w:p>
    <w:p>
      <w:pPr>
        <w:pStyle w:val="TextBody"/>
        <w:rPr/>
      </w:pPr>
      <w:r>
        <w:rPr/>
        <w:t xml:space="preserve">Для женщин, работающих в сельской местности, продолжительность рабочего времени составляет 36 и менее часов в неделю, при этом заработная плата выплачивается в том же размере, что и при полной продолжительности рабочей недели. </w:t>
      </w:r>
    </w:p>
    <w:p>
      <w:pPr>
        <w:pStyle w:val="TextBody"/>
        <w:rPr/>
      </w:pPr>
      <w:r>
        <w:rPr/>
        <w:t xml:space="preserve">Работникам, условия труда на рабочих местах, которых по результатам специальной оценки условий труда (аттестации рабочих мест) отнесены к вредным условиям труда 3-й или 4-й степени или опасным условиям труда, устанавливается сокращенная продолжительность рабочего времени – 36 часов в неделю. </w:t>
      </w:r>
    </w:p>
    <w:p>
      <w:pPr>
        <w:pStyle w:val="TextBody"/>
        <w:rPr/>
      </w:pPr>
      <w:r>
        <w:rPr/>
        <w:t xml:space="preserve">С письменного согласия работника, оформленного путем заключения отдельного соглашения к трудовому договору, продолжительность рабочего времени в неделю и за день (смену), может быть увеличена с выплатой работнику отдельно устанавливаемой денежной компенсации в порядке, размерах и на условиях, которые установлены коллективными договорами. </w:t>
      </w:r>
    </w:p>
    <w:p>
      <w:pPr>
        <w:pStyle w:val="TextBody"/>
        <w:rPr/>
      </w:pPr>
      <w:r>
        <w:rPr/>
        <w:t xml:space="preserve">4.4. При введении в организации суммированного учета рабочего времени продолжительность рабочего времени за учетный период не должна превышать нормальное число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 </w:t>
      </w:r>
    </w:p>
    <w:p>
      <w:pPr>
        <w:pStyle w:val="TextBody"/>
        <w:rPr/>
      </w:pPr>
      <w:r>
        <w:rPr/>
        <w:t xml:space="preserve">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по причинам сезонного характера - не более чем до шести месяцев, по причинам технологического характера – не более чем до одного года. </w:t>
      </w:r>
    </w:p>
    <w:p>
      <w:pPr>
        <w:pStyle w:val="TextBody"/>
        <w:rPr/>
      </w:pPr>
      <w:r>
        <w:rPr/>
        <w:t xml:space="preserve">4.5. Перечень должностей работников с ненормированным рабочим днем устанавливается коллективным договором, правилами внутреннего трудового распорядка организации, а при наличии первичной профсоюзной организации – с учетом мнения её коллегиального выборного органа. </w:t>
      </w:r>
    </w:p>
    <w:p>
      <w:pPr>
        <w:pStyle w:val="TextBody"/>
        <w:rPr/>
      </w:pPr>
      <w:r>
        <w:rPr/>
        <w:t xml:space="preserve">4.6. Сменная работа производится в соответствии с графиком сменности. График сменности составляется с учетом мнения коллегиального выборного органа первичной профсоюзной организации. В трудовом договоре в обязательном порядке указывается, что работник принимается на работу со сменным режимом работы. Если данный режим вводится в организации после заключения трудового договора с работником, то требуется письменное согласие работника. </w:t>
      </w:r>
    </w:p>
    <w:p>
      <w:pPr>
        <w:pStyle w:val="TextBody"/>
        <w:rPr/>
      </w:pPr>
      <w:r>
        <w:rPr/>
        <w:t xml:space="preserve">Продолжительность еженедельного непрерывного отдыха не может быть менее 42 часов. Перерыв между двумя сменами не может быть менее 8 часов. </w:t>
      </w:r>
    </w:p>
    <w:p>
      <w:pPr>
        <w:pStyle w:val="TextBody"/>
        <w:rPr/>
      </w:pPr>
      <w:r>
        <w:rPr/>
        <w:t xml:space="preserve">Графики сменности доводятся до сведения работников не позднее, чем за один месяц до введения их в действие. </w:t>
      </w:r>
    </w:p>
    <w:p>
      <w:pPr>
        <w:pStyle w:val="TextBody"/>
        <w:rPr/>
      </w:pPr>
      <w:r>
        <w:rPr/>
        <w:t xml:space="preserve">Работа в течение двух смен подряд запрещается. </w:t>
      </w:r>
    </w:p>
    <w:p>
      <w:pPr>
        <w:pStyle w:val="TextBody"/>
        <w:rPr/>
      </w:pPr>
      <w:r>
        <w:rPr/>
        <w:t xml:space="preserve">4.7. 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 шести месяцев. </w:t>
      </w:r>
    </w:p>
    <w:p>
      <w:pPr>
        <w:pStyle w:val="TextBody"/>
        <w:rPr/>
      </w:pPr>
      <w:r>
        <w:rPr/>
        <w:t xml:space="preserve">Стороны Соглашения договорились при необходимости подготовить перечень сезонных работ в АПК, в том числе отдельных сезонных работ с указанием их максимальной продолжительности, проведение которых возможно в течение периода (сезона), превышающего шесть месяцев. </w:t>
      </w:r>
    </w:p>
    <w:p>
      <w:pPr>
        <w:pStyle w:val="TextBody"/>
        <w:rPr/>
      </w:pPr>
      <w:r>
        <w:rPr/>
        <w:t xml:space="preserve">4.8.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в соответствии с трудовым законодательством, коллективным договором. </w:t>
      </w:r>
    </w:p>
    <w:p>
      <w:pPr>
        <w:pStyle w:val="TextBody"/>
        <w:rPr/>
      </w:pPr>
      <w:r>
        <w:rPr/>
        <w:t xml:space="preserve">4.9. Работодатель обязан уведомить работника в письменной форме о предстоящих изменениях определенных сторонами условий трудового договора, а также о причинах, вызвавших необходимость таких изменений, не позднее, чем за два месяца, если иное не предусмотрено Трудовым кодексом Российской Федерации. </w:t>
      </w:r>
    </w:p>
    <w:p>
      <w:pPr>
        <w:pStyle w:val="TextBody"/>
        <w:rPr/>
      </w:pPr>
      <w:r>
        <w:rPr/>
        <w:t xml:space="preserve">4.10. Каждый работник имеет право на ежегодный оплачиваемый отпуск продолжительностью не менее 28 календарных дней с сохранением места работы (должности) и среднего заработка. </w:t>
      </w:r>
    </w:p>
    <w:p>
      <w:pPr>
        <w:pStyle w:val="TextBody"/>
        <w:rPr/>
      </w:pPr>
      <w:r>
        <w:rPr/>
        <w:t xml:space="preserve"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 </w:t>
      </w:r>
    </w:p>
    <w:p>
      <w:pPr>
        <w:pStyle w:val="TextBody"/>
        <w:rPr/>
      </w:pPr>
      <w:r>
        <w:rPr/>
        <w:t xml:space="preserve">Ежегодный оплачиваемый отпуск предоставляется работнику в соответствии с очередностью, устанавливаемой графиком отпусков, который утверждается работодателем с учетом мнения коллегиального выборного профсоюзного органа не позднее, чем за две недели до наступления календарного года. </w:t>
      </w:r>
    </w:p>
    <w:p>
      <w:pPr>
        <w:pStyle w:val="TextBody"/>
        <w:rPr/>
      </w:pPr>
      <w:r>
        <w:rPr/>
        <w:t xml:space="preserve">График отпусков обязателен как для работодателя, так и для работника. </w:t>
      </w:r>
    </w:p>
    <w:p>
      <w:pPr>
        <w:pStyle w:val="TextBody"/>
        <w:rPr/>
      </w:pPr>
      <w:r>
        <w:rPr/>
        <w:t xml:space="preserve">Работодатель должен известить под роспись работника о времени начала отпуска не позднее, чем за две недели до его начала. </w:t>
      </w:r>
    </w:p>
    <w:p>
      <w:pPr>
        <w:pStyle w:val="TextBody"/>
        <w:rPr/>
      </w:pPr>
      <w:r>
        <w:rPr/>
        <w:t xml:space="preserve">4.11. Для отдельных категорий работников в установленном законом порядке предоставляются дополнительные оплачиваемые отпуска: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ежегодный дополнительный оплачиваемый отпуск за работу на рабочих местах, которые по результатам специальной оценки условий труда (аттестации рабочих мест) отнесены к вредным условиям труда 2-й, 3-й или 4-й степени либо опасным условиям труда;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ежегодный дополнительный оплачиваемый отпуск для лиц, работающих в районах Крайнего Севера и приравненных к ним местностях. Продолжительность такого отпуска для лиц, работающих в районах Крайнего Севера составляет 24 календарных дня; для лиц, работающих в местностях, приравненных к районам Крайнего Севера - 16 календарных дней, в других территориях, где установлены районный коэффициент и процентная надбавка к заработной плате – 8 календарных дней;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ежегодный дополнительный оплачиваемый отпуск за ненормированный рабочий день не может быть менее трех дней.</w:t>
      </w:r>
    </w:p>
    <w:p>
      <w:pPr>
        <w:pStyle w:val="TextBody"/>
        <w:rPr/>
      </w:pPr>
      <w:r>
        <w:rPr/>
        <w:t xml:space="preserve">4.12. Порядок предоставления дополнительных отпусков, их продолжительность закрепляются в коллективных договорах и правилах внутреннего трудового распорядка. </w:t>
      </w:r>
    </w:p>
    <w:p>
      <w:pPr>
        <w:pStyle w:val="TextBody"/>
        <w:rPr/>
      </w:pPr>
      <w:r>
        <w:rPr/>
        <w:t xml:space="preserve">4.13. Работодатели обязаны произвести работникам оплату отпуска, не позднее, чем за три дня до его начала. </w:t>
      </w:r>
    </w:p>
    <w:p>
      <w:pPr>
        <w:pStyle w:val="TextBody"/>
        <w:rPr/>
      </w:pPr>
      <w:r>
        <w:rPr>
          <w:rStyle w:val="StrongEmphasis"/>
        </w:rPr>
        <w:t>Глава 5. ОПЛАТА И НОРМИРОВАНИЕ ТРУДА</w:t>
      </w:r>
      <w:r>
        <w:rPr/>
        <w:t xml:space="preserve"> </w:t>
      </w:r>
    </w:p>
    <w:p>
      <w:pPr>
        <w:pStyle w:val="TextBody"/>
        <w:rPr/>
      </w:pPr>
      <w:r>
        <w:rPr/>
        <w:t xml:space="preserve">5.1. Стороны Соглашения считают главной целью политики в области оплаты труда в организациях - повышение реальных доходов работников за счет роста эффективности и объемов производства и доведение уровня номинальной заработной платы в сельском хозяйстве до 90 процентов от уровня средней заработной платы по стране. </w:t>
      </w:r>
    </w:p>
    <w:p>
      <w:pPr>
        <w:pStyle w:val="TextBody"/>
        <w:rPr/>
      </w:pPr>
      <w:r>
        <w:rPr/>
        <w:t xml:space="preserve">5.2.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работодателями в коллективных договорах, соглашениях, локальных нормативных актах и согласовываются, при наличии первичной профсоюзной организации – с ее коллегиальными выборными органами. </w:t>
      </w:r>
    </w:p>
    <w:p>
      <w:pPr>
        <w:pStyle w:val="TextBody"/>
        <w:rPr/>
      </w:pPr>
      <w:r>
        <w:rPr/>
        <w:t xml:space="preserve">Размер тарифных ставок, окладов (должностных окладов) не может быть ниже минимального размера оплаты труда, установленного законом на региональном уровне. </w:t>
      </w:r>
    </w:p>
    <w:p>
      <w:pPr>
        <w:pStyle w:val="TextBody"/>
        <w:rPr/>
      </w:pPr>
      <w:r>
        <w:rPr/>
        <w:t xml:space="preserve">5.3. В организациях внебюджетного сектора регулирование оплаты труда осуществляется следующим образом: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минимальная месячная тарифная ставка рабочих первого разряда, полностью отработавших норму рабочего времени и выполнивших свои трудовые обязанности (нормы труда) не может быть ниже величины прожиточного минимума трудоспособного населения, установленного в субъекте Российской Федерации;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наименование профессий, перечень и тарификация основных видов работ (трудовых действий), присвоение квалификационных разрядов производятся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действующих профессиональных стандартов, по результатам решений аттестационных комиссий, центров оценки квалификации;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работодатели индексируют заработную плату в связи с ростом потребительских цен на товары и услуги за предыдущий календарный год в субъекте Российской Федерации в соответствии с законодательством Российской Федерации;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порядок индексации устанавливается коллективным договором, соглашением и локальным нормативным актом организации;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работодатели ориентируются на установление доли тарифной ставки/должностного оклада в заработной плате на уровне не менее 70 процентов;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>доля заработной платы, выплачиваемой в неденежной форме, не может превышать 20 процентов от начисленной месячной заработной платы.</w:t>
      </w:r>
    </w:p>
    <w:p>
      <w:pPr>
        <w:pStyle w:val="TextBody"/>
        <w:rPr/>
      </w:pPr>
      <w:r>
        <w:rPr/>
        <w:t xml:space="preserve">5.4. Система оплаты труда работников федеральных бюджетных, автономных и казенных учреждений, которая включает в себя размеры окладов (должностных окладов), ставок заработной платы, выплаты компенсационного и стимулирующего характера, устанавливается коллективными договорами, соглашениями, локальными нормативными актами, трудовыми договорами, в соответствии с трудовым законодательством, иными нормативными правовыми актами Российской Федерации, содержащими нормы трудового права, в соответствии с постановлением Правительства Российской Федерации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и с учетом разрабатываемых показателей и критериев оценки эффективности труда работников этих учреждений. </w:t>
      </w:r>
    </w:p>
    <w:p>
      <w:pPr>
        <w:pStyle w:val="TextBody"/>
        <w:rPr/>
      </w:pPr>
      <w:r>
        <w:rPr/>
        <w:t xml:space="preserve">5.5. Работодатели: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обеспечивают работникам равную оплату за труд равной ценности;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производят своевременно расчеты с работниками по заработной плате и уплате страховых взносов в государственные внебюджетные фонды, а также перечисление членских профсоюзных взносов в соответствии с законодательством Российской Федерации;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>выплачивают заработную плату работникам не реже чем каждые полмесяца.</w:t>
      </w:r>
    </w:p>
    <w:p>
      <w:pPr>
        <w:pStyle w:val="TextBody"/>
        <w:rPr/>
      </w:pPr>
      <w:r>
        <w:rPr/>
        <w:t xml:space="preserve">Конкретная дата выплаты заработной платы устанавливается правилами внутреннего трудового распорядка, коллективным и (или) трудовым договором не позднее 15 календарных дней со дня окончания периода, за который она начислена. Выплата заработной платы руководителю организации производится одновременно с выплатой  всем работникам организации. </w:t>
      </w:r>
    </w:p>
    <w:p>
      <w:pPr>
        <w:pStyle w:val="TextBody"/>
        <w:rPr/>
      </w:pPr>
      <w:r>
        <w:rPr/>
        <w:t xml:space="preserve">При сменном режиме работы: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устанавливают в соответствии с законодательством доплату за работу в ночную смену (с 22 часов до 6 часов) – не менее 25 процентов часовой тарифной ставки (оклада за час) за каждый час работы;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могут оплачивать в повышенном размере работу в вечернюю смену (с 18 часов до 22 часов). Конкретный размер повышения оплаты труда за работу в вечернее время устанавливается коллективным договором;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>сохраняют за работником, который приостановил работу в связи с задержкой выплаты заработной платы на срок более 15 дней, средний заработок за весь период приостановления им исполнения трудовых обязанностей. Средний заработок за дни приостановки работы исчисляется в соответствии с законодательством Российской Федерации.   </w:t>
      </w:r>
    </w:p>
    <w:p>
      <w:pPr>
        <w:pStyle w:val="TextBody"/>
        <w:rPr/>
      </w:pPr>
      <w:r>
        <w:rPr/>
        <w:t xml:space="preserve">5.6. Введение, замена и пересмотр норм труда, условий оплаты труда производятся работодателями с извещением работников не позднее, чем за два месяца, а при наличии первичной профсоюзной организации – с учетом мнения её коллегиального выборного органа. </w:t>
      </w:r>
    </w:p>
    <w:p>
      <w:pPr>
        <w:pStyle w:val="TextBody"/>
        <w:rPr/>
      </w:pPr>
      <w:r>
        <w:rPr/>
        <w:t xml:space="preserve">5.7. Профсоюз: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осуществляет контроль своевременности выплаты заработной платы и уплаты работодателями страховых взносов в государственные внебюджетные фонды;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 мониторинг статистических данных по заработной плате;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>предоставляет аналитические данные по заработной плате социальным партнерам.</w:t>
      </w:r>
    </w:p>
    <w:p>
      <w:pPr>
        <w:pStyle w:val="TextBody"/>
        <w:rPr/>
      </w:pPr>
      <w:r>
        <w:rPr/>
        <w:t xml:space="preserve">5.8. Результаты мониторинга ситуации по выплате заработной платы регулярно рассматриваются на заседании Отраслевой комиссии. На заседания Отраслевой комиссии могут приглашаться стороны социального партнерства регионального уровня, представители работодателей и работников. </w:t>
      </w:r>
    </w:p>
    <w:p>
      <w:pPr>
        <w:pStyle w:val="TextBody"/>
        <w:rPr/>
      </w:pPr>
      <w:r>
        <w:rPr>
          <w:rStyle w:val="StrongEmphasis"/>
        </w:rPr>
        <w:t>Глава 6. СОЦИАЛЬНЫЕ ЛЬГОТЫ, ГАРАНТИИ И КОМПЕНСАЦИИ</w:t>
      </w:r>
      <w:r>
        <w:rPr/>
        <w:t xml:space="preserve"> </w:t>
      </w:r>
    </w:p>
    <w:p>
      <w:pPr>
        <w:pStyle w:val="TextBody"/>
        <w:rPr/>
      </w:pPr>
      <w:r>
        <w:rPr/>
        <w:t xml:space="preserve">6.1. Стороны признают, что социальные льготы, гарантии и компенсации являются мерой социальной поддержки работников. </w:t>
      </w:r>
    </w:p>
    <w:p>
      <w:pPr>
        <w:pStyle w:val="TextBody"/>
        <w:rPr/>
      </w:pPr>
      <w:r>
        <w:rPr/>
        <w:t xml:space="preserve">Перечень социальных льгот, гарантий и компенсаций для работников АПК может быть расширен в соглашениях и коллективных договорах по сравнению с действующим законодательством и настоящим Соглашением. </w:t>
      </w:r>
    </w:p>
    <w:p>
      <w:pPr>
        <w:pStyle w:val="TextBody"/>
        <w:rPr/>
      </w:pPr>
      <w:r>
        <w:rPr/>
        <w:t xml:space="preserve">Стороны Соглашения рекомендуют Сторонам социального партнерства на региональном и территориальном уровне, а также работодателям и профсоюзным организациям при заключении соответствующих соглашений и коллективных договоров рассматривать возможность выделения средств на: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выплату компенсаций в размере не ниже минимальной заработной платы работающим инвалидам труда при предоставлении им путевок на лечение согласно медицинскому показанию;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оказание материальной помощи при рождении детей;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единовременную выплату при выходе работника на пенсию;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бесплатное или частично оплачиваемое содержание детей в ведомственных детских дошкольных учреждениях, оздоровительных лагерях и санаториях;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материальную помощь нуждающимся неработающим пенсионерам-ветеранам организации;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оплату расходов на ритуальные услуги в случае смерти работника, а также пенсионера, ушедшего на пенсию из организации;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единовременную выплату денежного вознаграждения работникам, награжденным государственными и отраслевыми наградами;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выплату работникам материальной помощи при уходе в ежегодный оплачиваемый отпуск;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негосударственное пенсионное обеспечение работников, в том числе через отраслевой Негосударственный пенсионный фонд «АПК-Фонд»;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финансирование мероприятий по развитию физической культуры, досуга и отдыха;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повышенные льготы и гарантии работающим женщинам матерям-одиночкам и женщинам, находящимся в отпусках по беременности и родам, по уходу за ребенком;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>полную или частичную оплату стоимости путевок на санаторно-курортное лечение и оздоровление работников, в первую очередь, занятых во вредных условиях труда.</w:t>
      </w:r>
    </w:p>
    <w:p>
      <w:pPr>
        <w:pStyle w:val="TextBody"/>
        <w:rPr/>
      </w:pPr>
      <w:r>
        <w:rPr/>
        <w:t xml:space="preserve">6.2. Работодатели предоставляют гарантии и компенсации работникам в соответствии с Трудовым кодексом Российской Федерации, действующими законами и иными нормативными правовыми актами и обеспечивают: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выплату средней заработной платы по основному месту работы и сохранение рабочего места (должности) работникам, направленным работодателем на профессиональное обучение или дополнительное профессиональное образование, на прохождение независимой оценки квалификации с отрывом от работы. При направлении на повышение квалификации в другую местность работнику компенсируются связанные с этим расходы в порядке и размерах, установленных для компенсации командировочных расходов;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выплату средней заработной платы и сохранение рабочего места за лицами, участвующими в коллективных переговорах, подготовке коллективного договора, соглашений на срок, определяемый Сторонами Соглашения, но не более трех месяцев;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оказание единовременной материальной помощи работникам, пострадавшим в результате стихийных бедствий;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случае гибели (смерти) работника, наступившей в результате несчастного случая на производстве либо профессионального заболевания, вследствие исполнения им трудовых обязанностей, возмещение всех расходов, связанных с ритуальными услугами;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>выплату единовременного пособия и возмещение в денежной форме морального вреда семье, потерявшей кормильца вследствие несчастного случая на производстве на условиях, определенных коллективным договором.</w:t>
      </w:r>
    </w:p>
    <w:p>
      <w:pPr>
        <w:pStyle w:val="TextBody"/>
        <w:rPr/>
      </w:pPr>
      <w:r>
        <w:rPr>
          <w:rStyle w:val="StrongEmphasis"/>
        </w:rPr>
        <w:t>Глава 7. ОХРАНА ТРУДА И ЗДОРОВЬЯ, ЭКОЛОГИЧЕСКАЯ БЕЗОПАСНОСТЬ</w:t>
      </w:r>
      <w:r>
        <w:rPr/>
        <w:t xml:space="preserve"> </w:t>
      </w:r>
    </w:p>
    <w:p>
      <w:pPr>
        <w:pStyle w:val="TextBody"/>
        <w:rPr/>
      </w:pPr>
      <w:r>
        <w:rPr/>
        <w:t xml:space="preserve">7.1. Стороны Соглашения считают обеспечение безопасности жизни и здоровья работников в процессе трудовой деятельности одним из основных приоритетов своей деятельности. С целью улучшения условий и охраны труда, промышленной и экологической безопасности в организациях АПК стороны Соглашения: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взаимодействуют в области охраны труда, окружающей природной среды;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оказывают методическую помощь организациям АПК в разработке и реализации территориальных целевых программ улучшения условий и охраны труда работников;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содействуют укреплению служб охраны труда организаций АПК;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распространяют передовой отечественный и зарубежный опыт работы по улучшению условий труда, экологической безопасности;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>содействуют ратификации конвенции МОТ № 184 «О безопасности и гигиене труда в сельском хозяйстве» и ее реализации.</w:t>
      </w:r>
    </w:p>
    <w:p>
      <w:pPr>
        <w:pStyle w:val="TextBody"/>
        <w:rPr/>
      </w:pPr>
      <w:r>
        <w:rPr/>
        <w:t xml:space="preserve">7.2. Работодатели обеспечивают: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на каждом рабочем месте условия труда, соответствующие требованиям охраны труда, и принимают необходимые меры по профилактике производственного травматизма и профессиональных заболеваний;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создание и функционирование системы управления охраной труда;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выполнение в организациях законодательных и иных нормативных правовых актов по охране труда, соблюдение режима труда и отдыха работников;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проведение специальной оценки условий труда с участием представителей первичных профсоюзных организаций;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финансирование мероприятий по охране труда в размере не менее 0,2 процента суммы затрат на производство продукции (работ, услуг); условиями коллективного договора указанные средства могут устанавливаться в повышенном размере;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проведение обучения безопасным методам и приемам выполнения работ,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повышенные компенсации за работу с вредными и (или) опасными условиями труда;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предоставление работникам специальной одежды, специальной обуви, современных сертифицированных средств индивидуальной и коллективной защиты, а также смывающих и (или) обезвреживающих средств, в соответствии с типовыми нормами, которые устанавливаются в порядке, определяемом Правительством Российской Федерации;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проведение предварительных и периодических медицинских осмотров работников организации в соответствии с требованиями трудового законодательства и иных актов, содержащих нормы трудового права;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санитарно-бытовое и лечебно-профилактическое обслуживание работников;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обязательное социальное страхование работников от несчастных случаев на производстве и профессиональных заболеваний;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обучение специалистов по охране труда в лицензированных организациях;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>расследование и учет (в порядке, установленном Трудовым кодексом Российской Федерации и иными нормативными правовыми актами) несчастных случаев на производстве и профессиональных заболеваний.</w:t>
      </w:r>
    </w:p>
    <w:p>
      <w:pPr>
        <w:pStyle w:val="TextBody"/>
        <w:rPr/>
      </w:pPr>
      <w:r>
        <w:rPr/>
        <w:t xml:space="preserve">7.3. Для работников, занятых на работах с вредными и (или) опасными условиями труда, работодатели устанавливают: </w:t>
      </w:r>
    </w:p>
    <w:p>
      <w:pPr>
        <w:pStyle w:val="TextBody"/>
        <w:rPr/>
      </w:pPr>
      <w:r>
        <w:rPr/>
        <w:t xml:space="preserve">а) Ежегодный дополнительный оплачиваемый отпуск за работу с вредными и (или) опасными условиями труда: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для работников, условия труда которых отнесены ко 2 степени вредности, не менее 7 календарных дней;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для работников, условия труда которых отнесены к 3 степени вредности, не менее 8 календарных дней;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для работников, условия труда которых отнесены к 4 степени вредности, не менее 9 календарных дней;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ind w:left="707" w:hanging="283"/>
        <w:rPr/>
      </w:pPr>
      <w:r>
        <w:rPr/>
        <w:t>для работников, условия труда которых отнесены к опасным, не менее 10 календарных дней.</w:t>
      </w:r>
    </w:p>
    <w:p>
      <w:pPr>
        <w:pStyle w:val="TextBody"/>
        <w:rPr/>
      </w:pPr>
      <w:r>
        <w:rPr/>
        <w:t xml:space="preserve">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договору, возможна замена денежной компенсацией части ежегодного дополнительного оплачиваемого отпуска, превышающей 7 календарных дней, работникам, занятым на работах с вредными и (или) опасными условиями труда. Расчет денежной компенсации производится в том же порядке¸ как и основного ежегодного оплачиваемого отпуска. </w:t>
      </w:r>
    </w:p>
    <w:p>
      <w:pPr>
        <w:pStyle w:val="TextBody"/>
        <w:rPr/>
      </w:pPr>
      <w:r>
        <w:rPr/>
        <w:t xml:space="preserve">б) Повышенный размер оплаты труда: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минимальный размер повышения оплаты труда составляет 4 процента тарифной ставки (оклада), установленной для различных видов работ с нормальными условиями труда;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для работников, условия труда которых отнесены к 3 степени вредности, составляет не менее 5 процентов тарифной ставки (оклада), установленной для различных видов работ с нормальными условиями труда;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для работников, условия труда которых отнесены к 4 степени вредности, составляет не менее 6 процентов тарифной ставки (оклада), установленной для различных видов работ с нормальными условиями труда;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>для работников, условия труда которых отнесены к опасным, составляет не менее 8 процентов тарифной ставки (оклада), установленной для различных видов работ с нормальными условиями труда.</w:t>
      </w:r>
    </w:p>
    <w:p>
      <w:pPr>
        <w:pStyle w:val="TextBody"/>
        <w:rPr/>
      </w:pPr>
      <w:r>
        <w:rPr/>
        <w:t xml:space="preserve">Конкретные размеры повышения оплаты труда устанавливаются работодателем с учетом мнения коллегиального выборного органа первичной профсоюзной организации в порядке, установленном Трудовым кодексом Российской Федерации. </w:t>
      </w:r>
    </w:p>
    <w:p>
      <w:pPr>
        <w:pStyle w:val="TextBody"/>
        <w:rPr/>
      </w:pPr>
      <w:r>
        <w:rPr/>
        <w:t xml:space="preserve">в) Денежную компенсацию при увеличении сокращенной продолжительности рабочего времени, но не более чем до 40 часов в неделю, 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договору. При этом первые два часа увеличенного рабочего времени оплачиваются в полуторном размере, а последующие часы – не менее чем в двойном размере. </w:t>
      </w:r>
    </w:p>
    <w:p>
      <w:pPr>
        <w:pStyle w:val="TextBody"/>
        <w:rPr/>
      </w:pPr>
      <w:r>
        <w:rPr/>
        <w:t xml:space="preserve">7.4. Работодатели совместно с коллегиальными выборными органами первичных профсоюзных организаций: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создают комитеты (комиссии) по охране труда и организуют их работу;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проводят обучение уполномоченных (доверенных) лиц по охране труда. Предусматривают в коллективном договоре меры, обеспечивающие уполномоченным (доверенным) лицам возможность выполнять свои общественные обязанности в рабочее время с сохранением заработной платы;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>организуют контроль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>
      <w:pPr>
        <w:pStyle w:val="TextBody"/>
        <w:rPr/>
      </w:pPr>
      <w:r>
        <w:rPr/>
        <w:t xml:space="preserve">7.5. К коллективному договору могут прилагаться: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план мероприятий по улучшению и оздоровлению условий труда на производстве с указанием объема средств, необходимых для их выполнения по годам;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список профессий и должностей работников, которым  по результатам специальной оценки условий труда установлены размеры повышения оплаты труда, продолжительность рабочего времени и ежегодного дополнительного оплачиваемого отпуска;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перечень производств, профессий, должностей работников, которым выдаются бесплатно молоко или другие равноценные пищевые продукты;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перечень работ и производственных факторов, на которых работникам выдаются бесплатно смывающие и обезвреживающие средства, нормы их выдачи;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перечень обязательной к выдаче спецодежды, спецобуви, в том числе теплой, других средств индивидуальной защиты и нормы их выдачи;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ind w:left="707" w:hanging="283"/>
        <w:rPr/>
      </w:pPr>
      <w:r>
        <w:rPr/>
        <w:t>список уполномоченных (доверенных) лиц Профсоюза по охране труда, количество часов оплачиваемого свободного времени, предоставляемых уполномоченным (доверенным) лицам для исполнения возложенных на них функций и порядок их оплаты.</w:t>
      </w:r>
    </w:p>
    <w:p>
      <w:pPr>
        <w:pStyle w:val="TextBody"/>
        <w:rPr/>
      </w:pPr>
      <w:r>
        <w:rPr/>
        <w:t xml:space="preserve">7.6.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или опасными условиями труда, не предусмотренных трудовым договором, не влечет за собой привлечение его к дисциплинарной ответственности. </w:t>
      </w:r>
    </w:p>
    <w:p>
      <w:pPr>
        <w:pStyle w:val="TextBody"/>
        <w:rPr/>
      </w:pPr>
      <w:r>
        <w:rPr/>
        <w:t xml:space="preserve">7.7. Стороны Соглашения принимают участие в подготовке отраслевых нормативных актов, регламентирующих вопросы охраны труда и мероприятий по улучшению условий труда и предупреждению производственного травматизма. </w:t>
      </w:r>
    </w:p>
    <w:p>
      <w:pPr>
        <w:pStyle w:val="TextBody"/>
        <w:rPr/>
      </w:pPr>
      <w:r>
        <w:rPr/>
        <w:t xml:space="preserve">7.8. Профсоюз: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осуществляет профсоюзный контроль соблюдения законодательства об охране труда;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 мониторинг причин производственного травматизма;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инициирует включение в коллективные договоры мероприятий, направленных на улучшение условий и безопасности труда на рабочих местах;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защищает законные интересы работников, пострадавших от несчастных случаев на производстве и профессиональных заболеваний;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обеспечивает выборы уполномоченных (доверенных) лиц по охране труда в каждом структурном подразделении и в организации в целом;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 разъяснительную работу среди работников о необходимости соблюдения правил и норм безопасности труда на производстве;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ind w:left="707" w:hanging="283"/>
        <w:rPr/>
      </w:pPr>
      <w:r>
        <w:rPr/>
        <w:t>осуществляет профсоюзный контроль в области охраны окружающей среды и экологической безопасности, препятствует принятию решений, реализация которых может оказать негативное воздействие на окружающую среду, жизнь и здоровье граждан.</w:t>
      </w:r>
    </w:p>
    <w:p>
      <w:pPr>
        <w:pStyle w:val="TextBody"/>
        <w:rPr/>
      </w:pPr>
      <w:r>
        <w:rPr>
          <w:rStyle w:val="StrongEmphasis"/>
        </w:rPr>
        <w:t>Глава 8. МОЛОДЕЖНАЯ ПОЛИТИКА</w:t>
      </w:r>
      <w:r>
        <w:rPr/>
        <w:t xml:space="preserve"> </w:t>
      </w:r>
    </w:p>
    <w:p>
      <w:pPr>
        <w:pStyle w:val="TextBody"/>
        <w:rPr/>
      </w:pPr>
      <w:r>
        <w:rPr/>
        <w:t xml:space="preserve">8.1. Стороны Соглашения считают необходимым осуществлять меры, направленные на закрепление молодежи в организациях АПК в интересах развития кадрового и интеллектуального потенциала отрасли. </w:t>
      </w:r>
    </w:p>
    <w:p>
      <w:pPr>
        <w:pStyle w:val="TextBody"/>
        <w:rPr/>
      </w:pPr>
      <w:r>
        <w:rPr/>
        <w:t xml:space="preserve">К молодежи относятся лица в возрасте до 35 лет. </w:t>
      </w:r>
    </w:p>
    <w:p>
      <w:pPr>
        <w:pStyle w:val="TextBody"/>
        <w:rPr/>
      </w:pPr>
      <w:r>
        <w:rPr/>
        <w:t xml:space="preserve">8.2. Стороны Соглашения считают приоритетными направлениями совместной деятельности в области молодежной политики: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проведение профориентационной работы с молодежью в образовательных организациях всех уровней профессионального образования в целях создания положительного позитивного образа работника сельского хозяйства и закрепления молодых специалистов в отрасли;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содействие повышению уровня профессиональной квалификации и карьерному росту молодых специалистов;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обеспечение правовой и социальной защищенности молодежи;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обеспечение участия представителей молодежи в комиссиях по ведению переговоров по заключению соглашений всех уровней и коллективных договоров;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содействие трудовой занятости молодежи, привлечению и закреплению молодежи в организациях АПК, развитию студенческих трудовых отрядов;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проведение мероприятий, акций по повышению социальной активности молодежи;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проведение физкультурно-оздоровительной, спортивной и культурно-массовой работы, в целях предупреждения негативных явлений среди учащейся и работающей молодежи, укрепления нравственного и физического здоровья молодежи посредством организации досуга;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реализацию мер по социально-трудовой адаптации молодежи и поддержке при трудоустройстве детей-сирот в организации АПК;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ind w:left="707" w:hanging="283"/>
        <w:rPr/>
      </w:pPr>
      <w:r>
        <w:rPr/>
        <w:t>разработку и реализацию программ по адаптации молодых работников на производстве, по развитию института наставничества.</w:t>
      </w:r>
    </w:p>
    <w:p>
      <w:pPr>
        <w:pStyle w:val="TextBody"/>
        <w:rPr/>
      </w:pPr>
      <w:r>
        <w:rPr/>
        <w:t xml:space="preserve">8.3. Минсельхоз: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разрабатывает и реализует программы, способствующие закреплению молодых специалистов в организациях АПК;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содействует деятельности региональных комиссий по поддержке молодых специалистов агропромышленного комплекса;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ind w:left="707" w:hanging="283"/>
        <w:rPr/>
      </w:pPr>
      <w:r>
        <w:rPr/>
        <w:t>оказывает молодым специалистам АПК информационную и методическую помощь по получению государственных субсидий и грантов на поддержку начинающих фермеров и на развитие семейных животноводческих ферм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годы.</w:t>
      </w:r>
    </w:p>
    <w:p>
      <w:pPr>
        <w:pStyle w:val="TextBody"/>
        <w:rPr/>
      </w:pPr>
      <w:r>
        <w:rPr/>
        <w:t xml:space="preserve">8.4. Работодатели совместно с коллегиальными выборными органами первичных профсоюзных организаций: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формируют в коллективном договоре специальный раздел по молодежной политике и предусматривают в нем финансирование программ работы с молодежью;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разрабатывают комплексные и целевые программы по работе с молодежью и мероприятия по их реализации;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проводят конкурсы профессионального мастерства среди молодых специалистов и рабочих;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поощряют молодых работников, добившихся высоких показателей в труде и активно участвующих в деятельности профсоюзной организации;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ind w:left="707" w:hanging="283"/>
        <w:rPr/>
      </w:pPr>
      <w:r>
        <w:rPr/>
        <w:t>финансируют и создают условия для организации молодежного досуга, в том числе спортивно-оздоровительных мероприятий для молодых работников и членов их семей.</w:t>
      </w:r>
    </w:p>
    <w:p>
      <w:pPr>
        <w:pStyle w:val="TextBody"/>
        <w:rPr/>
      </w:pPr>
      <w:r>
        <w:rPr/>
        <w:t xml:space="preserve">8.5. Работодатели: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предоставляют льготы молодым работникам для обучения в профильных образовательных организациях высшего и среднего профессионального образования в соответствии с действующим законодательством и коллективными договорами;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заключают с профильными образовательными организациями договоры сотрудничества о подготовке молодых специалистов и рабочих, в соответствии с которыми гарантируют им трудоустройство по специальности, о проведении производственной практики и стажировки обучающихся, о поощрении мастеров производственного обучения, о развитии материально-технической базы образовательных организаций;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обеспечивают соблюдение квот рабочих мест для выпускников образовательных организаций высшего и среднего профессионального образования;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гарантируют трудоустройство работникам, ранее работавшим в организации, после прохождения ими военной службы по призыву;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оказывают материальную помощь молодым работникам, возвратившимся в организацию после прохождения военной службы по призыву, на условиях, определяемых коллективным договором;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ind w:left="707" w:hanging="283"/>
        <w:rPr/>
      </w:pPr>
      <w:r>
        <w:rPr/>
        <w:t>предусматривают повышенную оплату труда работникам, осуществляющим наставничество (наставникам) на условиях, определяемых коллективным договором или локальным нормативным актом организации.</w:t>
      </w:r>
    </w:p>
    <w:p>
      <w:pPr>
        <w:pStyle w:val="TextBody"/>
        <w:rPr/>
      </w:pPr>
      <w:r>
        <w:rPr/>
        <w:t xml:space="preserve">8.6. Профсоюз: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обеспечивает работу Молодежного совета Профсоюза;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организует и проводит обучение председателей молодежных советов и комиссий организаций, молодых профсоюзных активистов;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контролирует предоставление гарантированных законодательством Российской Федерации и настоящим Соглашением социальных льгот и гарантий молодежи;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принимает участие в разработке и реализации федеральных и отраслевых молодежных программ;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ind w:left="707" w:hanging="283"/>
        <w:rPr/>
      </w:pPr>
      <w:r>
        <w:rPr/>
        <w:t>устанавливает именные стипендии обучающимся в образовательных организациях высшего и среднего профессионального образования за отличную успеваемость и общественную работу.</w:t>
      </w:r>
    </w:p>
    <w:p>
      <w:pPr>
        <w:pStyle w:val="TextBody"/>
        <w:rPr/>
      </w:pPr>
      <w:r>
        <w:rPr>
          <w:rStyle w:val="StrongEmphasis"/>
        </w:rPr>
        <w:t>Глава 9. РАЗВИТИЕ СОЦИАЛЬНОГО ПАРТНЕРСТВА И КООРДИНАЦИЯ ДЕЙСТВИЙ СТОРОН СОГЛАШЕНИЯ</w:t>
      </w:r>
      <w:r>
        <w:rPr/>
        <w:t xml:space="preserve"> </w:t>
      </w:r>
    </w:p>
    <w:p>
      <w:pPr>
        <w:pStyle w:val="TextBody"/>
        <w:rPr/>
      </w:pPr>
      <w:r>
        <w:rPr/>
        <w:t xml:space="preserve">9.1. Стороны Соглашения определяют в качестве стратегического направления развития социального партнерства в агропромышленном комплексе Российской Федерации реализацию принципа равноправия Сторон и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развития, по вопросам регулирования трудовых отношений, а также гарантируют безусловное выполнение обязательств Соглашения. </w:t>
      </w:r>
    </w:p>
    <w:p>
      <w:pPr>
        <w:pStyle w:val="TextBody"/>
        <w:rPr/>
      </w:pPr>
      <w:r>
        <w:rPr/>
        <w:t xml:space="preserve">9.2. Стороны принимают на себя обязательства развивать систему отраслевого социального партнерства на региональном и территориальном уровнях,  взаимодействовать на основе принципов социального партнёрства и коллективно-договорного регулирования социально-трудовых отношений. </w:t>
      </w:r>
    </w:p>
    <w:p>
      <w:pPr>
        <w:pStyle w:val="TextBody"/>
        <w:rPr/>
      </w:pPr>
      <w:r>
        <w:rPr/>
        <w:t xml:space="preserve">Стороны договорились, что при заключении отраслевых региональных и территориальных соглашений, интересы работников представляют территориальные профсоюзные организации, интересы работодателей – территориальные отраслевые объединения работодателей, руководители подведомственных Минсельхозу РФ и Россельхознадзору организаций, территориальных органов управления АПК. </w:t>
      </w:r>
    </w:p>
    <w:p>
      <w:pPr>
        <w:pStyle w:val="TextBody"/>
        <w:rPr/>
      </w:pPr>
      <w:r>
        <w:rPr/>
        <w:t xml:space="preserve">9.3. В рамках повышения результативности коллективно-договорного регулирования социально-трудовых отношений Стороны Соглашения договорились: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обеспечивать выполнение норм Трудового кодекса Российской Федерации;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принимать меры по совершенствованию нормативных правовых актов и договорной базы социального партнерства;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способствовать развитию системы отраслевого социального партнерства на региональном и территориальном уровнях;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разрабатывать рекомендации, направленные на развитие социального партнерства в АПК;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распространению международного и российского стандартов социальной ответственности, дальнейшему развитию практики участия организаций и индивидуальных предпринимателей в региональных проектах «Декларирование деятельности предприятия по реализации трудовых прав работников и работодателей»;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не допускать в период действия Соглашения принятия нормативных правовых актов, ухудшающих социально-экономическое положение работников;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продолжить работу по повышению социальной ответственности субъектов предпринимательской деятельности, действующих в агропромышленном комплексе, вовлечению организаций всех организационно-правовых форм в систему социального партнерства;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обеспечивать рост числа территориальных отраслевых соглашений и коллективных договоров путем вовлечения в переговорные процессы более широкого круга работодателей и работников;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оказывать методическую помощь в подготовке и заключении коллективных договоров в организациях-участниках настоящего Соглашения, принимать участие в собраниях, конференциях по подведению итогов выполнения коллективных договоров;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осуществлять мониторинг и анализ опыта заключения соглашений на региональном и территориальном уровнях, а также практики работы сторон социального партнерства;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предоставлять друг другу информацию, необходимую для анализа хода реализации настоящего Соглашения, рассмотрения вопросов о внесении в него изменений и дополнений, а также подготовки проектов последующих соглашений;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принимать меры по предотвращению возникновения и урегулированию коллективных трудовых споров в организациях, противодействию правонарушениям в сфере трудовых отношений;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содействовать созданию условий для информирования граждан о значимых мероприятиях, проводимых Сторонами Соглашения и обеспечивать регулярную публикацию в средствах массовой информации материалов, посвященных развитию социального партнерства на отраслевом уровне и проблемах социально–трудовых отношений в АПК;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проводить совещания, конференции, круглые столы, создавать разделы или страницы на официальных сайтах сторон Соглашения в информационно-телекоммуникационной сети «Интернет», посвященные теме социального партнерства;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ind w:left="707" w:hanging="283"/>
        <w:rPr/>
      </w:pPr>
      <w:r>
        <w:rPr/>
        <w:t>Профсоюз и Росагропромсоюз в целях укрепления социального партнерства награждают руководителей организаций АПК, успешно решающих вопросы эффективного развития производства и социального партнерства нагрудным знаком «За развитие социального партнерства».</w:t>
      </w:r>
    </w:p>
    <w:p>
      <w:pPr>
        <w:pStyle w:val="TextBody"/>
        <w:rPr/>
      </w:pPr>
      <w:r>
        <w:rPr/>
        <w:t xml:space="preserve">9.4. Стороны соглашения разрабатывают мероприятия по экономическому стимулированию работодателей и их объединений, активно участвующих в развитии социального партнерства, реализации мер по линиям приоритетных направлений. </w:t>
      </w:r>
    </w:p>
    <w:p>
      <w:pPr>
        <w:pStyle w:val="TextBody"/>
        <w:rPr/>
      </w:pPr>
      <w:r>
        <w:rPr/>
        <w:t xml:space="preserve">9.5. Стороны обязуются реализовывать меры, направленные на повышение роли Отраслевой комиссии и договорились: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включать в состав рабочих групп и комиссий при региональных и территориальных органах АПК представителей социального партнерства;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проработать вопрос о формировании единой открытой информационной базы отраслевых соглашений, заключенных на региональном и территориальном уровне социального партнерства, и региональных соглашений о минимальной заработной плате;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проводить консультации и разрабатывать предложения по внесению изменений в правовую базу коллективно-договорного регулирования социально-трудовых и, связанных с ними, экономических отношений;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проводить консультации по уточнению структуры и содержания соглашений и коллективных договоров;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проводить консультации по совершенствованию механизмов контроля выполнения соглашений и коллективных договоров;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ind w:left="707" w:hanging="283"/>
        <w:rPr/>
      </w:pPr>
      <w:r>
        <w:rPr/>
        <w:t>проводить консультации по обеспечению ответственности сторон при заключении коллективных договоров, соглашений.</w:t>
      </w:r>
    </w:p>
    <w:p>
      <w:pPr>
        <w:pStyle w:val="TextBody"/>
        <w:rPr/>
      </w:pPr>
      <w:r>
        <w:rPr/>
        <w:t xml:space="preserve">9.6. Каждая из Сторон в 3-месячный срок после подписания настоящего Соглашения разрабатывает и представляет в Отраслевую комиссию план мероприятий, необходимых для реализации принятых обязательств, с указанием конкретных сроков и ответственных за исполнение членов Отраслевой комиссии; </w:t>
      </w:r>
    </w:p>
    <w:p>
      <w:pPr>
        <w:pStyle w:val="TextBody"/>
        <w:rPr/>
      </w:pPr>
      <w:r>
        <w:rPr/>
        <w:t xml:space="preserve">9.7. Стороны принимают на себя обязательство один раз в полугодие разрабатывать единый план первоочередных мероприятий Отраслевой комиссии по реализации Соглашения. </w:t>
      </w:r>
    </w:p>
    <w:p>
      <w:pPr>
        <w:pStyle w:val="TextBody"/>
        <w:rPr/>
      </w:pPr>
      <w:r>
        <w:rPr/>
        <w:t xml:space="preserve">9.8. Рабочие группы Отраслевой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Соглашения, а также вносят предложения о ее рассмотрении на заседаниях Отраслевой комиссии. </w:t>
      </w:r>
    </w:p>
    <w:p>
      <w:pPr>
        <w:pStyle w:val="TextBody"/>
        <w:rPr/>
      </w:pPr>
      <w:r>
        <w:rPr/>
        <w:t xml:space="preserve">9.9. Отраслевая комиссия ежегодно рассматривает ход выполнения положений Соглашения. </w:t>
      </w:r>
    </w:p>
    <w:p>
      <w:pPr>
        <w:pStyle w:val="TextBody"/>
        <w:rPr/>
      </w:pPr>
      <w:r>
        <w:rPr/>
        <w:t xml:space="preserve">9.10. Стороны договорились, что изменения и дополнения вносятся в Соглашение в следующем порядке: </w:t>
      </w:r>
    </w:p>
    <w:p>
      <w:pPr>
        <w:pStyle w:val="TextBody"/>
        <w:rPr/>
      </w:pPr>
      <w:r>
        <w:rPr/>
        <w:t xml:space="preserve">9.10.1. Сторона, проявившая инициативу по внесению изменений и/или дополнений, направляет в Отраслевую комиссию в письменной форме предложение о начале переговоров с перечнем конкретных изменений; </w:t>
      </w:r>
    </w:p>
    <w:p>
      <w:pPr>
        <w:pStyle w:val="TextBody"/>
        <w:rPr/>
      </w:pPr>
      <w:r>
        <w:rPr/>
        <w:t xml:space="preserve">9.10.2. После получения соответствующего предложения одной из Сторон переговоры Сторон должны быть начаты в течение одного месяца; </w:t>
      </w:r>
    </w:p>
    <w:p>
      <w:pPr>
        <w:pStyle w:val="TextBody"/>
        <w:rPr/>
      </w:pPr>
      <w:r>
        <w:rPr/>
        <w:t xml:space="preserve">9.10.3. Изменения вносятся в Соглашение по решению Отраслевой комиссии. </w:t>
      </w:r>
    </w:p>
    <w:p>
      <w:pPr>
        <w:pStyle w:val="TextBody"/>
        <w:rPr/>
      </w:pPr>
      <w:r>
        <w:rPr>
          <w:rStyle w:val="StrongEmphasis"/>
        </w:rPr>
        <w:t>Глава 10. ГАРАНТИИ ПРАВ ВЫБОРНЫХ ПРОФСОЮЗНЫХ ОРГАНОВ</w:t>
      </w:r>
      <w:r>
        <w:rPr/>
        <w:t xml:space="preserve"> </w:t>
      </w:r>
    </w:p>
    <w:p>
      <w:pPr>
        <w:pStyle w:val="TextBody"/>
        <w:rPr/>
      </w:pPr>
      <w:r>
        <w:rPr/>
        <w:t xml:space="preserve">10.1. Стороны Соглашения признают свободу объединения работников в профсоюз в качестве одного из основополагающих прав человека, необходимого для эффективного функционирования системы трудовых отношений. </w:t>
      </w:r>
    </w:p>
    <w:p>
      <w:pPr>
        <w:pStyle w:val="TextBody"/>
        <w:rPr/>
      </w:pPr>
      <w:r>
        <w:rPr/>
        <w:t xml:space="preserve">Права коллегиальных выборных профсоюзных органов и гарантии их деятельности определяются Трудовым кодексом Российской Федерации, Федеральным законом от 12 января 1996 г. № 10-ФЗ «О профессиональных союзах, их правах и гарантиях деятельности», законами субъектов Российской Федерации, Уставом Профсоюза, Генеральным и Отраслевым соглашениями, коллективными договорами, другими нормативными актами. </w:t>
      </w:r>
    </w:p>
    <w:p>
      <w:pPr>
        <w:pStyle w:val="TextBody"/>
        <w:rPr/>
      </w:pPr>
      <w:r>
        <w:rPr/>
        <w:t xml:space="preserve">10.2. Работодатели: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не препятствуют вступлению работников в члены Профсоюза и созданию первичных профсоюзных организаций, соблюдают права и гарантии профсоюзной деятельности в соответствии с Трудовым кодексом Российской Федерации;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обеспечивают своевременное выполнение представлений профсоюзных инспекций труда;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предоставляют выборным профсоюзным органам необходимую статистическую отчетность по социально-трудовым и экономическим вопросам и иную информацию, затрагивающую интересы работников;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принимают решения с учетом мнения соответствующего коллегиального выборного профсоюзного органа в случаях, предусмотренных Трудовым кодексом Российской Федерации;   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ведут коллективные переговоры по подготовке, заключению и изменению коллективного договора;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предоставляют коллегиальному выборному органу первичной профсоюзной организации, действующей в организации, безвозмездно необходимые помещения для работы и для проведения собраний членов Профсоюза, средства связи, оргтехники и другие технические средства в соответствии с коллективным договором;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предоставляют неосвобожденному председателю первичной профсоюзной организации один день в месяц с оплатой по среднему заработку для выполнения профсоюзных обязанностей, если это определено в коллективном договоре;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включают представителей коллегиального выборного органа первичной профсоюзной организации в состав комиссий по коллективным трудовым спорам, финансовому оздоровлению, реорганизации и ликвидации организации;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не препятствуют представителям вышестоящих профсоюзных органов посещать организации, в которых работают члены Профсоюза, для реализации уставных задач и контроля соблюдения прав работников;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обеспечивают по личным письменным заявлениям членов Профсоюза, удержание профсоюзных взносов, а также по письменному заявлению работников, не являющихся членами Профсоюза удержание денежных средств из заработной платы и их перечисление безналичным путем на счета профсоюзных органов на условиях, предусмотренных коллективным договором;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 продаже и перепрофилировании принадлежащих организации объектов социальной сферы учитывают, при наличии первичной профсоюзной организации, мнение ее коллегиального выборного органа;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отчисляют финансовые средства коллегиальным выборным профсоюзным органам на проведение конкурсов профессионального мастерства среди работников организаций, праздничных мероприятий, посвященных Дню работника сельского хозяйства и перерабатывающей промышленности, и других культурно-массовых и спортивно-оздоровительных мероприятий для работников и членов их семей в размере не менее 0,5 процента от фонда оплаты труда организации, если это определено в коллективном договоре;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сохраняют профсоюзному активу среднюю заработную плату на период участия в работе коллегиальных выборных профсоюзных органов всех уровней и кратковременной профсоюзной учебы, если это определено в коллективном договоре;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не препятствуют своевременному разрешению коллективных трудовых споров и осуществлению работниками самозащиты трудовых прав;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могут выделять денежные средства первичной профсоюзной организации на ведение уставной деятельности, если это определено в коллективном договоре;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ind w:left="707" w:hanging="283"/>
        <w:rPr/>
      </w:pPr>
      <w:r>
        <w:rPr/>
        <w:t>не применяют к работникам, не освобожденным от основной работы и входящим в состав коллегиальных выборных профсоюзных органов, дисциплинарные взыскания, переводы на другую работу и увольнение без согласования с соответствующим вышестоящим профсоюзным органом.</w:t>
      </w:r>
    </w:p>
    <w:p>
      <w:pPr>
        <w:pStyle w:val="TextBody"/>
        <w:rPr/>
      </w:pPr>
      <w:r>
        <w:rPr/>
        <w:t xml:space="preserve">10.3. Социальные льготы и гарантии, предусмотренные коллективным договором для работников организации, распространяются на выборных, освобожденных от основной работы, профсоюзных работников. </w:t>
      </w:r>
    </w:p>
    <w:p>
      <w:pPr>
        <w:pStyle w:val="TextBody"/>
        <w:rPr/>
      </w:pPr>
      <w:r>
        <w:rPr/>
        <w:t xml:space="preserve">10.4. Стороны Соглашения содействуют созданию и деятельности первичных профсоюзных организаций. </w:t>
      </w:r>
    </w:p>
    <w:p>
      <w:pPr>
        <w:pStyle w:val="TextBody"/>
        <w:rPr/>
      </w:pPr>
      <w:r>
        <w:rPr>
          <w:rStyle w:val="StrongEmphasis"/>
        </w:rPr>
        <w:t>Глава 11. КОНТРОЛЬ ЗА ВЫПОЛНЕНИЕМ СОГЛАШЕНИЯ</w:t>
      </w:r>
    </w:p>
    <w:p>
      <w:pPr>
        <w:pStyle w:val="TextBody"/>
        <w:rPr/>
      </w:pPr>
      <w:r>
        <w:rPr/>
        <w:t xml:space="preserve">11.1. Контроль за выполнением Соглашения осуществляется сторонами Соглашения, их представителем – Отраслевой комиссией, соответствующими органами по труду. </w:t>
      </w:r>
    </w:p>
    <w:p>
      <w:pPr>
        <w:pStyle w:val="TextBody"/>
        <w:rPr/>
      </w:pPr>
      <w:r>
        <w:rPr/>
        <w:t xml:space="preserve">11.2. Отраслевая комиссия утверждает согласованный Сторонами План мероприятий по реализации Соглашения и рассматривает ход его реализации. </w:t>
      </w:r>
    </w:p>
    <w:p>
      <w:pPr>
        <w:pStyle w:val="TextBody"/>
        <w:rPr/>
      </w:pPr>
      <w:r>
        <w:rPr/>
        <w:t xml:space="preserve">11.3. Заседания Отраслевой комиссии проводится ежеквартально. Информация размещается на официальных сайтах сторон Соглашения в информационно-телекоммуникационной сети «Интернет». </w:t>
      </w:r>
    </w:p>
    <w:p>
      <w:pPr>
        <w:pStyle w:val="TextBody"/>
        <w:rPr/>
      </w:pPr>
      <w:r>
        <w:rPr/>
        <w:t xml:space="preserve">11.4. Руководители представителей сторон Соглашения (сопредседатели) поочередно председательствуют на заседании Отраслевой комиссии. </w:t>
      </w:r>
    </w:p>
    <w:p>
      <w:pPr>
        <w:pStyle w:val="TextBody"/>
        <w:rPr/>
      </w:pPr>
      <w:r>
        <w:rPr/>
        <w:t xml:space="preserve">11.5. Разногласия при толковании условий Соглашения рассматриваются Отраслевой комиссией в сроки, предусмотренные Трудовым кодексом Российской Федерации, с приложением протокола разногласий и перечня принятых мер по их разрешению. </w:t>
      </w:r>
    </w:p>
    <w:p>
      <w:pPr>
        <w:pStyle w:val="TextBody"/>
        <w:rPr/>
      </w:pPr>
      <w:r>
        <w:rPr/>
        <w:t xml:space="preserve">11.6. Стороны социального  партнерства, не заключившие на региональном  уровне отраслевые (региональные)  Соглашения по АПК считаются неприсоединившимися к настоящему Соглашению. Действие данного пункта не распространяется на организации и предприятия АПК заключившие коллективные договоры. </w:t>
      </w:r>
    </w:p>
    <w:p>
      <w:pPr>
        <w:pStyle w:val="TextBody"/>
        <w:rPr/>
      </w:pPr>
      <w:r>
        <w:rPr/>
        <w:t xml:space="preserve">Представители Сторон, уклоняющиеся от участия в коллективных переговорах по заключению, изменению настоящего Соглашения, а также отраслевых соглашений на региональном уровне или неправомерно отказавшиеся от подписания согласованных Соглашений несут ответственность в соответствии с действующим законодательством. </w:t>
      </w:r>
    </w:p>
    <w:p>
      <w:pPr>
        <w:pStyle w:val="TextBody"/>
        <w:rPr/>
      </w:pPr>
      <w:r>
        <w:rPr/>
        <w:t xml:space="preserve">11.7. Ответственность за нарушение или невыполнение обязательств, предусмотренных настоящим Соглашением, за непредставление информации, необходимой для осуществления контроля за соблюдением настоящего Соглашения, устанавливается в соответствии с действующим законодательством Российской Федерации.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844"/>
        <w:gridCol w:w="3379"/>
        <w:gridCol w:w="2982"/>
      </w:tblGrid>
      <w:tr>
        <w:trPr/>
        <w:tc>
          <w:tcPr>
            <w:tcW w:w="384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Председатель </w:t>
            </w:r>
          </w:p>
          <w:p>
            <w:pPr>
              <w:pStyle w:val="TableContents"/>
              <w:rPr/>
            </w:pPr>
            <w:r>
              <w:rPr/>
              <w:t xml:space="preserve">Союза работодателей «Общероссийское агропромышленное </w:t>
            </w:r>
          </w:p>
          <w:p>
            <w:pPr>
              <w:pStyle w:val="TableContents"/>
              <w:rPr/>
            </w:pPr>
            <w:r>
              <w:rPr/>
              <w:t xml:space="preserve">объединение работодателей «Агропромышленный союз России»»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С.В. Кислов </w:t>
            </w:r>
          </w:p>
        </w:tc>
        <w:tc>
          <w:tcPr>
            <w:tcW w:w="3379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Председатель </w:t>
            </w:r>
          </w:p>
          <w:p>
            <w:pPr>
              <w:pStyle w:val="TableContents"/>
              <w:rPr/>
            </w:pPr>
            <w:r>
              <w:rPr/>
              <w:t xml:space="preserve">Профсоюза работников агропромышленного комплекса Российской Федерации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Н.Н. Агапова </w:t>
            </w:r>
          </w:p>
        </w:tc>
        <w:tc>
          <w:tcPr>
            <w:tcW w:w="298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Министр </w:t>
            </w:r>
          </w:p>
          <w:p>
            <w:pPr>
              <w:pStyle w:val="TableContents"/>
              <w:rPr/>
            </w:pPr>
            <w:r>
              <w:rPr/>
              <w:t xml:space="preserve">сельского хозяйства </w:t>
            </w:r>
          </w:p>
          <w:p>
            <w:pPr>
              <w:pStyle w:val="TableContents"/>
              <w:rPr/>
            </w:pPr>
            <w:r>
              <w:rPr/>
              <w:t xml:space="preserve">Российской Федерации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А.Н. Ткачев </w:t>
            </w:r>
          </w:p>
        </w:tc>
      </w:tr>
      <w:tr>
        <w:trPr/>
        <w:tc>
          <w:tcPr>
            <w:tcW w:w="384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Президент</w:t>
            </w:r>
          </w:p>
          <w:p>
            <w:pPr>
              <w:pStyle w:val="TableContents"/>
              <w:rPr/>
            </w:pPr>
            <w:r>
              <w:rPr/>
              <w:t xml:space="preserve">Ассоциации крестьянских (фермерских) хозяйств и сельскохозяйственных кооперативов России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В.Н. Плотников </w:t>
            </w:r>
          </w:p>
        </w:tc>
        <w:tc>
          <w:tcPr>
            <w:tcW w:w="337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 xml:space="preserve">  </w:t>
            </w:r>
          </w:p>
        </w:tc>
        <w:tc>
          <w:tcPr>
            <w:tcW w:w="2982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Руководитель </w:t>
            </w:r>
          </w:p>
          <w:p>
            <w:pPr>
              <w:pStyle w:val="TableContents"/>
              <w:rPr/>
            </w:pPr>
            <w:r>
              <w:rPr/>
              <w:t xml:space="preserve">Федеральной службы по ветеринарному и фитосанитарному надзору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С.А. Данкверт 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